
<file path=[Content_Types].xml><?xml version="1.0" encoding="utf-8"?>
<Types xmlns="http://schemas.openxmlformats.org/package/2006/content-types">
  <Default Extension="xml" ContentType="application/xml"/>
  <Default Extension="rels" ContentType="application/vnd.openxmlformats-package.relationships+xml"/>
  <Default Extension="emf" ContentType="image/x-emf"/>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ackground w:color="FFFFFF"/>
  <w:body>
    <w:p w14:paraId="6C0E9C44"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UNIVERSITY OF OKLAHOMA</w:t>
      </w:r>
    </w:p>
    <w:p w14:paraId="078DC9F4"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GRADUATE COLLEGE</w:t>
      </w:r>
    </w:p>
    <w:p w14:paraId="658942D2"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5DD5606F"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5DE15C9C" w14:textId="77777777" w:rsidR="00FF0B09" w:rsidRPr="00CA2439" w:rsidRDefault="00FF0B09" w:rsidP="00FF0B09">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29AAC828"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USING A TRANSITION CURRICULUM TO INCREASE SELF-DETERMINATION IN TRANSITION-AGED PRIVATE SCHOOL STUDENTS WITH DISABILITIES</w:t>
      </w:r>
    </w:p>
    <w:p w14:paraId="17CD6732"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3DFCB9A3"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236A7F34"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479EB153"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2E05A946"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DISSERTATION</w:t>
      </w:r>
    </w:p>
    <w:p w14:paraId="2A3BC064"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SUBMITTED TO THE GRADUATE FACULTY</w:t>
      </w:r>
    </w:p>
    <w:p w14:paraId="51508DA0"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Pr>
          <w:rFonts w:ascii="Times New Roman" w:eastAsia="Times New Roman" w:hAnsi="Times New Roman" w:cs="Times New Roman"/>
          <w:sz w:val="24"/>
          <w:szCs w:val="24"/>
        </w:rPr>
        <w:t>i</w:t>
      </w:r>
      <w:r w:rsidRPr="00CA2439">
        <w:rPr>
          <w:rFonts w:ascii="Times New Roman" w:eastAsia="Times New Roman" w:hAnsi="Times New Roman" w:cs="Times New Roman"/>
          <w:sz w:val="24"/>
          <w:szCs w:val="24"/>
        </w:rPr>
        <w:t>n partial fulfillment of the requirements for the</w:t>
      </w:r>
    </w:p>
    <w:p w14:paraId="1A56100A"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Degree of</w:t>
      </w:r>
    </w:p>
    <w:p w14:paraId="72B20C19"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DOCTOR OF PHILOSOPHY</w:t>
      </w:r>
    </w:p>
    <w:p w14:paraId="33870B53"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5ECA4CE3"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11F48339"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6C5AE49E" w14:textId="77777777" w:rsidR="00FF0B0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p>
    <w:p w14:paraId="7601631A" w14:textId="77777777" w:rsidR="00FF0B09" w:rsidRPr="00CA2439" w:rsidRDefault="00FF0B09" w:rsidP="00FF0B09">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BY</w:t>
      </w:r>
    </w:p>
    <w:p w14:paraId="2E43D741" w14:textId="77777777" w:rsidR="00FF0B09" w:rsidRPr="00CA2439" w:rsidRDefault="00FF0B09" w:rsidP="00FF0B09">
      <w:pPr>
        <w:pStyle w:val="norm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KYLIE R. LYONS</w:t>
      </w:r>
    </w:p>
    <w:p w14:paraId="7BA5A75C" w14:textId="77777777" w:rsidR="00FF0B09" w:rsidRPr="00CA2439" w:rsidRDefault="00FF0B09" w:rsidP="00FF0B09">
      <w:pPr>
        <w:pStyle w:val="normal0"/>
        <w:pBdr>
          <w:top w:val="nil"/>
          <w:left w:val="nil"/>
          <w:bottom w:val="nil"/>
          <w:right w:val="nil"/>
          <w:between w:val="nil"/>
        </w:pBdr>
        <w:spacing w:line="24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Norman, O</w:t>
      </w:r>
      <w:r>
        <w:rPr>
          <w:rFonts w:ascii="Times New Roman" w:eastAsia="Times New Roman" w:hAnsi="Times New Roman" w:cs="Times New Roman"/>
          <w:sz w:val="24"/>
          <w:szCs w:val="24"/>
        </w:rPr>
        <w:t>klahoma</w:t>
      </w:r>
    </w:p>
    <w:p w14:paraId="1D1270F5" w14:textId="77777777" w:rsidR="00FF0B09" w:rsidRDefault="00FF0B09" w:rsidP="00FF0B09">
      <w:pPr>
        <w:pStyle w:val="normal0"/>
        <w:pBdr>
          <w:top w:val="nil"/>
          <w:left w:val="nil"/>
          <w:bottom w:val="nil"/>
          <w:right w:val="nil"/>
          <w:between w:val="nil"/>
        </w:pBdr>
        <w:spacing w:line="240" w:lineRule="auto"/>
        <w:jc w:val="center"/>
        <w:rPr>
          <w:rFonts w:ascii="Times New Roman" w:eastAsia="Times New Roman" w:hAnsi="Times New Roman" w:cs="Times New Roman"/>
          <w:sz w:val="24"/>
          <w:szCs w:val="24"/>
        </w:rPr>
        <w:sectPr w:rsidR="00FF0B09" w:rsidSect="00FF0B09">
          <w:headerReference w:type="even" r:id="rId9"/>
          <w:headerReference w:type="default" r:id="rId10"/>
          <w:footerReference w:type="even" r:id="rId11"/>
          <w:footerReference w:type="default" r:id="rId12"/>
          <w:headerReference w:type="first" r:id="rId13"/>
          <w:footerReference w:type="first" r:id="rId14"/>
          <w:type w:val="continuous"/>
          <w:pgSz w:w="12240" w:h="15840"/>
          <w:pgMar w:top="1440" w:right="1440" w:bottom="1440" w:left="1440" w:header="0" w:footer="720" w:gutter="0"/>
          <w:pgNumType w:fmt="lowerRoman" w:start="1"/>
          <w:cols w:space="720"/>
          <w:titlePg/>
        </w:sectPr>
      </w:pPr>
      <w:r w:rsidRPr="00CA2439">
        <w:rPr>
          <w:rFonts w:ascii="Times New Roman" w:eastAsia="Times New Roman" w:hAnsi="Times New Roman" w:cs="Times New Roman"/>
          <w:sz w:val="24"/>
          <w:szCs w:val="24"/>
        </w:rPr>
        <w:t>2018</w:t>
      </w:r>
    </w:p>
    <w:p w14:paraId="67841648" w14:textId="77777777" w:rsidR="00FF0B09" w:rsidRPr="00CA2439" w:rsidRDefault="00FF0B09" w:rsidP="00FF0B09">
      <w:pPr>
        <w:pStyle w:val="normal0"/>
        <w:pBdr>
          <w:top w:val="nil"/>
          <w:left w:val="nil"/>
          <w:bottom w:val="nil"/>
          <w:right w:val="nil"/>
          <w:between w:val="nil"/>
        </w:pBdr>
        <w:spacing w:line="240" w:lineRule="auto"/>
        <w:jc w:val="center"/>
        <w:rPr>
          <w:rFonts w:ascii="Times New Roman" w:eastAsia="Times New Roman" w:hAnsi="Times New Roman" w:cs="Times New Roman"/>
          <w:sz w:val="24"/>
          <w:szCs w:val="24"/>
        </w:rPr>
      </w:pPr>
    </w:p>
    <w:p w14:paraId="5157B999" w14:textId="77777777" w:rsidR="00FF0B09" w:rsidRPr="00CA2439" w:rsidRDefault="00FF0B09" w:rsidP="00FF0B09">
      <w:pPr>
        <w:pStyle w:val="normal0"/>
        <w:pBdr>
          <w:top w:val="nil"/>
          <w:left w:val="nil"/>
          <w:bottom w:val="nil"/>
          <w:right w:val="nil"/>
          <w:between w:val="nil"/>
        </w:pBdr>
        <w:spacing w:line="240" w:lineRule="auto"/>
        <w:rPr>
          <w:rFonts w:ascii="Times New Roman" w:eastAsia="Times New Roman" w:hAnsi="Times New Roman" w:cs="Times New Roman"/>
          <w:sz w:val="24"/>
          <w:szCs w:val="24"/>
        </w:rPr>
        <w:sectPr w:rsidR="00FF0B09" w:rsidRPr="00CA2439" w:rsidSect="00C03EA8">
          <w:type w:val="continuous"/>
          <w:pgSz w:w="12240" w:h="15840"/>
          <w:pgMar w:top="1440" w:right="1440" w:bottom="1440" w:left="1440" w:header="0" w:footer="720" w:gutter="0"/>
          <w:pgNumType w:fmt="lowerRoman" w:start="1"/>
          <w:cols w:space="720"/>
          <w:titlePg/>
        </w:sectPr>
      </w:pPr>
    </w:p>
    <w:p w14:paraId="2D77FC93" w14:textId="77777777" w:rsidR="00FF0B09" w:rsidRPr="00CA2439" w:rsidRDefault="00FF0B09" w:rsidP="00FF0B09">
      <w:pPr>
        <w:pStyle w:val="normal0"/>
        <w:pBdr>
          <w:top w:val="nil"/>
          <w:left w:val="nil"/>
          <w:bottom w:val="nil"/>
          <w:right w:val="nil"/>
          <w:between w:val="nil"/>
        </w:pBdr>
        <w:rPr>
          <w:rFonts w:ascii="Times New Roman" w:eastAsia="Times New Roman" w:hAnsi="Times New Roman" w:cs="Times New Roman"/>
          <w:sz w:val="24"/>
          <w:szCs w:val="24"/>
        </w:rPr>
        <w:sectPr w:rsidR="00FF0B09" w:rsidRPr="00CA2439" w:rsidSect="00B0338D">
          <w:pgSz w:w="12240" w:h="15840"/>
          <w:pgMar w:top="1440" w:right="1440" w:bottom="1440" w:left="1440" w:header="0" w:footer="720" w:gutter="0"/>
          <w:pgNumType w:fmt="lowerRoman" w:start="3"/>
          <w:cols w:space="720"/>
          <w:titlePg/>
        </w:sectPr>
      </w:pPr>
    </w:p>
    <w:p w14:paraId="6F214CA5"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USING A TRANSITION CURRICULUM TO INCREASE SELF-DETERMINATION IN TRANSITION-AGED PRIVATE SCHOOL STUDENTS WITH DISABILITIES</w:t>
      </w:r>
    </w:p>
    <w:p w14:paraId="6B864D73" w14:textId="77777777" w:rsidR="00FF0B0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1A562A31" w14:textId="77777777" w:rsidR="00FF0B0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769D658D"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0F4DC491"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DISSERTATION APPROVED FOR THE</w:t>
      </w:r>
    </w:p>
    <w:p w14:paraId="357AA958"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DEPARTMENT OF EDUCATIONAL PSYCHOLOGY</w:t>
      </w:r>
    </w:p>
    <w:p w14:paraId="3DBF776D"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75555DFF"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6703F1D3"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1D6124F7"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32D3CE21"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02979CE3"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0D6A5C3A"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BY</w:t>
      </w:r>
    </w:p>
    <w:p w14:paraId="4460D38C"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51A06E5C"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12B6AAB9"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04C032E2" w14:textId="77777777" w:rsidR="00FF0B09" w:rsidRPr="00CA2439" w:rsidRDefault="00FF0B09" w:rsidP="00FF0B09">
      <w:pPr>
        <w:pStyle w:val="normal0"/>
        <w:pBdr>
          <w:top w:val="nil"/>
          <w:left w:val="nil"/>
          <w:bottom w:val="nil"/>
          <w:right w:val="nil"/>
          <w:between w:val="nil"/>
        </w:pBdr>
        <w:jc w:val="center"/>
        <w:rPr>
          <w:rFonts w:ascii="Times New Roman" w:eastAsia="Times New Roman" w:hAnsi="Times New Roman" w:cs="Times New Roman"/>
          <w:sz w:val="24"/>
          <w:szCs w:val="24"/>
        </w:rPr>
      </w:pPr>
    </w:p>
    <w:p w14:paraId="5C6CBA01"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Dr. Kendra Williams-Diehm, Chair</w:t>
      </w:r>
    </w:p>
    <w:p w14:paraId="52289127"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p>
    <w:p w14:paraId="7955685F"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Dr. James Martin</w:t>
      </w:r>
    </w:p>
    <w:p w14:paraId="5C91F13B"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p>
    <w:p w14:paraId="65E053DA"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Dr. Joyce Brandes</w:t>
      </w:r>
    </w:p>
    <w:p w14:paraId="69FDAFDA"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p>
    <w:p w14:paraId="44504059"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Dr. Paula McWhirter</w:t>
      </w:r>
    </w:p>
    <w:p w14:paraId="55C15D5D"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p>
    <w:p w14:paraId="76279A1D" w14:textId="77777777" w:rsidR="00FF0B0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sectPr w:rsidR="00FF0B09" w:rsidSect="006A18AB">
          <w:type w:val="continuous"/>
          <w:pgSz w:w="12240" w:h="15840"/>
          <w:pgMar w:top="1440" w:right="1440" w:bottom="1440" w:left="1440" w:header="0" w:footer="720" w:gutter="0"/>
          <w:pgNumType w:fmt="lowerRoman" w:start="3"/>
          <w:cols w:space="720"/>
          <w:titlePg/>
        </w:sectPr>
      </w:pPr>
      <w:r w:rsidRPr="00CA2439">
        <w:rPr>
          <w:rFonts w:ascii="Times New Roman" w:eastAsia="Times New Roman" w:hAnsi="Times New Roman" w:cs="Times New Roman"/>
          <w:sz w:val="24"/>
          <w:szCs w:val="24"/>
        </w:rPr>
        <w:t>Dr. Christina Miller</w:t>
      </w:r>
    </w:p>
    <w:p w14:paraId="685048DD" w14:textId="77777777" w:rsidR="00FF0B09" w:rsidRPr="00CA2439" w:rsidRDefault="00FF0B09" w:rsidP="00FF0B09">
      <w:pPr>
        <w:pStyle w:val="normal0"/>
        <w:pBdr>
          <w:top w:val="nil"/>
          <w:left w:val="nil"/>
          <w:bottom w:val="nil"/>
          <w:right w:val="nil"/>
          <w:between w:val="nil"/>
        </w:pBdr>
        <w:jc w:val="right"/>
        <w:rPr>
          <w:rFonts w:ascii="Times New Roman" w:eastAsia="Times New Roman" w:hAnsi="Times New Roman" w:cs="Times New Roman"/>
          <w:sz w:val="24"/>
          <w:szCs w:val="24"/>
        </w:rPr>
      </w:pPr>
    </w:p>
    <w:p w14:paraId="6B0829B6"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3352CBF"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A025828"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6FCB5EB"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7DBEBD7"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AF3471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1F9EDE2"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C27AC0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48FE5EFB"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18EB20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A4F9CA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B3915F9"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780CB57D"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A9B79EB"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9A0E97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D2848F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D837542"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7363CCC"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6C70D18"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D4E00EC"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4864835"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E8CF771"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0FD69E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24D42061"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78EAE6D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6A638B1"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1D9CAE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B48AE6B"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E581DCE"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757C4711"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BBF5235"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5C19EFC"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FFCFA51"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71BEE4A"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5913FD5"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404ABC0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E1B1BE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41092BFA"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17E8FA3A"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FD445D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6D87D025"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0E491E7F"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262395C7"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E35AA24"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2BCCFF6C"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726F8BA0"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3C4C7E93"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5DA09435" w14:textId="77777777" w:rsidR="00FF0B09" w:rsidRDefault="00FF0B09" w:rsidP="00FF0B09">
      <w:pPr>
        <w:pStyle w:val="normal0"/>
        <w:pBdr>
          <w:top w:val="nil"/>
          <w:left w:val="nil"/>
          <w:bottom w:val="nil"/>
          <w:right w:val="nil"/>
          <w:between w:val="nil"/>
        </w:pBdr>
        <w:rPr>
          <w:rFonts w:ascii="Times New Roman" w:eastAsia="Times New Roman" w:hAnsi="Times New Roman" w:cs="Times New Roman"/>
          <w:b/>
          <w:sz w:val="24"/>
          <w:szCs w:val="24"/>
        </w:rPr>
      </w:pPr>
    </w:p>
    <w:p w14:paraId="7462A80B" w14:textId="77777777" w:rsidR="00FF0B09" w:rsidRDefault="00FF0B09" w:rsidP="00FF0B09">
      <w:pPr>
        <w:pStyle w:val="normal0"/>
        <w:pBdr>
          <w:top w:val="nil"/>
          <w:left w:val="nil"/>
          <w:bottom w:val="nil"/>
          <w:right w:val="nil"/>
          <w:between w:val="nil"/>
        </w:pBdr>
        <w:rPr>
          <w:rFonts w:ascii="Times New Roman" w:hAnsi="Times New Roman" w:cs="Times New Roman"/>
          <w:color w:val="000000"/>
          <w:sz w:val="24"/>
          <w:szCs w:val="24"/>
        </w:rPr>
      </w:pPr>
    </w:p>
    <w:p w14:paraId="07D59254" w14:textId="77777777" w:rsidR="00FF0B09" w:rsidRDefault="00FF0B09" w:rsidP="00FF0B09">
      <w:pPr>
        <w:pStyle w:val="normal0"/>
        <w:pBdr>
          <w:top w:val="nil"/>
          <w:left w:val="nil"/>
          <w:bottom w:val="nil"/>
          <w:right w:val="nil"/>
          <w:between w:val="nil"/>
        </w:pBdr>
        <w:jc w:val="center"/>
        <w:rPr>
          <w:rFonts w:ascii="Times New Roman" w:hAnsi="Times New Roman" w:cs="Times New Roman"/>
          <w:color w:val="000000"/>
          <w:sz w:val="24"/>
          <w:szCs w:val="24"/>
        </w:rPr>
      </w:pPr>
      <w:r w:rsidRPr="00A9159B">
        <w:rPr>
          <w:rFonts w:ascii="Times New Roman" w:hAnsi="Times New Roman" w:cs="Times New Roman"/>
          <w:color w:val="000000"/>
          <w:sz w:val="24"/>
          <w:szCs w:val="24"/>
        </w:rPr>
        <w:t>© Copyright by Kylie Lyons 2018</w:t>
      </w:r>
    </w:p>
    <w:p w14:paraId="275B5C63" w14:textId="77777777" w:rsidR="00FF0B09" w:rsidRDefault="00FF0B09" w:rsidP="00FF0B09">
      <w:pPr>
        <w:pStyle w:val="normal0"/>
        <w:pBdr>
          <w:top w:val="nil"/>
          <w:left w:val="nil"/>
          <w:bottom w:val="nil"/>
          <w:right w:val="nil"/>
          <w:between w:val="nil"/>
        </w:pBdr>
        <w:jc w:val="center"/>
        <w:rPr>
          <w:rFonts w:ascii="Times New Roman" w:hAnsi="Times New Roman" w:cs="Times New Roman"/>
          <w:color w:val="000000"/>
          <w:sz w:val="24"/>
          <w:szCs w:val="24"/>
        </w:rPr>
        <w:sectPr w:rsidR="00FF0B09" w:rsidSect="006A18AB">
          <w:type w:val="continuous"/>
          <w:pgSz w:w="12240" w:h="15840"/>
          <w:pgMar w:top="1440" w:right="1440" w:bottom="1440" w:left="1440" w:header="0" w:footer="720" w:gutter="0"/>
          <w:pgNumType w:fmt="lowerRoman" w:start="3"/>
          <w:cols w:space="720"/>
          <w:titlePg/>
        </w:sectPr>
      </w:pPr>
      <w:r>
        <w:rPr>
          <w:rFonts w:ascii="Times New Roman" w:hAnsi="Times New Roman" w:cs="Times New Roman"/>
          <w:color w:val="000000"/>
          <w:sz w:val="24"/>
          <w:szCs w:val="24"/>
        </w:rPr>
        <w:t>All Rights Reserved.</w:t>
      </w:r>
    </w:p>
    <w:p w14:paraId="39864B20" w14:textId="62A520D0" w:rsidR="002D2EB7" w:rsidRPr="00C03EA8" w:rsidRDefault="002D2EB7" w:rsidP="00FF0B09">
      <w:pPr>
        <w:pStyle w:val="normal0"/>
        <w:pBdr>
          <w:top w:val="nil"/>
          <w:left w:val="nil"/>
          <w:bottom w:val="nil"/>
          <w:right w:val="nil"/>
          <w:between w:val="nil"/>
        </w:pBdr>
        <w:rPr>
          <w:rFonts w:ascii="Times New Roman" w:hAnsi="Times New Roman" w:cs="Times New Roman"/>
          <w:color w:val="000000"/>
          <w:sz w:val="24"/>
          <w:szCs w:val="24"/>
        </w:rPr>
        <w:sectPr w:rsidR="002D2EB7" w:rsidRPr="00C03EA8" w:rsidSect="006A18AB">
          <w:headerReference w:type="even" r:id="rId15"/>
          <w:headerReference w:type="default" r:id="rId16"/>
          <w:footerReference w:type="even" r:id="rId17"/>
          <w:footerReference w:type="default" r:id="rId18"/>
          <w:headerReference w:type="first" r:id="rId19"/>
          <w:footerReference w:type="first" r:id="rId20"/>
          <w:type w:val="continuous"/>
          <w:pgSz w:w="12240" w:h="15840"/>
          <w:pgMar w:top="1440" w:right="1440" w:bottom="1440" w:left="1440" w:header="0" w:footer="720" w:gutter="0"/>
          <w:pgNumType w:fmt="lowerRoman" w:start="3"/>
          <w:cols w:space="720"/>
          <w:titlePg/>
        </w:sectPr>
      </w:pPr>
    </w:p>
    <w:p w14:paraId="4202E4E6" w14:textId="77777777" w:rsidR="00C03EA8" w:rsidRDefault="00C03EA8" w:rsidP="00C03EA8">
      <w:pPr>
        <w:pStyle w:val="normal0"/>
        <w:pBdr>
          <w:top w:val="nil"/>
          <w:left w:val="nil"/>
          <w:bottom w:val="nil"/>
          <w:right w:val="nil"/>
          <w:between w:val="nil"/>
        </w:pBdr>
        <w:rPr>
          <w:rFonts w:ascii="Times New Roman" w:eastAsia="Times New Roman" w:hAnsi="Times New Roman" w:cs="Times New Roman"/>
          <w:sz w:val="24"/>
          <w:szCs w:val="24"/>
        </w:rPr>
        <w:sectPr w:rsidR="00C03EA8" w:rsidSect="00A9159B">
          <w:pgSz w:w="12240" w:h="15840"/>
          <w:pgMar w:top="1440" w:right="1440" w:bottom="1440" w:left="1440" w:header="0" w:footer="720" w:gutter="0"/>
          <w:pgNumType w:fmt="lowerRoman" w:start="4"/>
          <w:cols w:space="720"/>
          <w:titlePg/>
        </w:sectPr>
      </w:pPr>
    </w:p>
    <w:p w14:paraId="40F15901" w14:textId="52DB4C17" w:rsidR="00A9159B" w:rsidRPr="00CA2439" w:rsidRDefault="00A9159B" w:rsidP="00FF0B09">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Dedication</w:t>
      </w:r>
    </w:p>
    <w:p w14:paraId="05F05A4D" w14:textId="77777777" w:rsidR="00A9159B" w:rsidRPr="00CA2439" w:rsidRDefault="00A9159B" w:rsidP="00A9159B">
      <w:pPr>
        <w:pStyle w:val="normal0"/>
        <w:pBdr>
          <w:top w:val="nil"/>
          <w:left w:val="nil"/>
          <w:bottom w:val="nil"/>
          <w:right w:val="nil"/>
          <w:between w:val="nil"/>
        </w:pBdr>
        <w:jc w:val="center"/>
        <w:rPr>
          <w:rFonts w:ascii="Times New Roman" w:eastAsia="Times New Roman" w:hAnsi="Times New Roman" w:cs="Times New Roman"/>
          <w:sz w:val="24"/>
          <w:szCs w:val="24"/>
        </w:rPr>
      </w:pPr>
    </w:p>
    <w:p w14:paraId="3589683F" w14:textId="77777777" w:rsidR="00FF0B09" w:rsidRDefault="00A9159B" w:rsidP="00A9159B">
      <w:pPr>
        <w:pStyle w:val="normal0"/>
        <w:pBdr>
          <w:top w:val="nil"/>
          <w:left w:val="nil"/>
          <w:bottom w:val="nil"/>
          <w:right w:val="nil"/>
          <w:between w:val="nil"/>
        </w:pBdr>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To my family, my friends, my colleagues, and my students</w:t>
      </w:r>
    </w:p>
    <w:p w14:paraId="5A5F844B" w14:textId="77777777" w:rsidR="00FF0B09" w:rsidRDefault="00FF0B09" w:rsidP="00A9159B">
      <w:pPr>
        <w:pStyle w:val="normal0"/>
        <w:pBdr>
          <w:top w:val="nil"/>
          <w:left w:val="nil"/>
          <w:bottom w:val="nil"/>
          <w:right w:val="nil"/>
          <w:between w:val="nil"/>
        </w:pBdr>
        <w:jc w:val="center"/>
        <w:rPr>
          <w:rFonts w:ascii="Times New Roman" w:eastAsia="Times New Roman" w:hAnsi="Times New Roman" w:cs="Times New Roman"/>
          <w:sz w:val="24"/>
          <w:szCs w:val="24"/>
        </w:rPr>
        <w:sectPr w:rsidR="00FF0B09" w:rsidSect="00C03EA8">
          <w:type w:val="continuous"/>
          <w:pgSz w:w="12240" w:h="15840"/>
          <w:pgMar w:top="1440" w:right="1440" w:bottom="1440" w:left="1440" w:header="0" w:footer="720" w:gutter="0"/>
          <w:pgNumType w:fmt="lowerRoman" w:start="4"/>
          <w:cols w:space="720"/>
          <w:titlePg/>
        </w:sectPr>
      </w:pPr>
    </w:p>
    <w:p w14:paraId="0A1528FC" w14:textId="68D1F98D" w:rsidR="00FF0B09" w:rsidRDefault="00FF0B09" w:rsidP="00A9159B">
      <w:pPr>
        <w:pStyle w:val="normal0"/>
        <w:pBdr>
          <w:top w:val="nil"/>
          <w:left w:val="nil"/>
          <w:bottom w:val="nil"/>
          <w:right w:val="nil"/>
          <w:between w:val="nil"/>
        </w:pBdr>
        <w:jc w:val="center"/>
        <w:rPr>
          <w:rFonts w:ascii="Times New Roman" w:eastAsia="Times New Roman" w:hAnsi="Times New Roman" w:cs="Times New Roman"/>
          <w:sz w:val="24"/>
          <w:szCs w:val="24"/>
        </w:rPr>
      </w:pPr>
    </w:p>
    <w:p w14:paraId="362746BA" w14:textId="77777777" w:rsidR="00FF0B09" w:rsidRDefault="00FF0B09" w:rsidP="00A9159B">
      <w:pPr>
        <w:pStyle w:val="normal0"/>
        <w:pBdr>
          <w:top w:val="nil"/>
          <w:left w:val="nil"/>
          <w:bottom w:val="nil"/>
          <w:right w:val="nil"/>
          <w:between w:val="nil"/>
        </w:pBdr>
        <w:jc w:val="center"/>
        <w:rPr>
          <w:rFonts w:ascii="Times New Roman" w:eastAsia="Times New Roman" w:hAnsi="Times New Roman" w:cs="Times New Roman"/>
          <w:sz w:val="24"/>
          <w:szCs w:val="24"/>
        </w:rPr>
      </w:pPr>
    </w:p>
    <w:p w14:paraId="5224218A" w14:textId="77777777" w:rsidR="00FF0B09" w:rsidRDefault="00FF0B09" w:rsidP="00A9159B">
      <w:pPr>
        <w:pStyle w:val="normal0"/>
        <w:pBdr>
          <w:top w:val="nil"/>
          <w:left w:val="nil"/>
          <w:bottom w:val="nil"/>
          <w:right w:val="nil"/>
          <w:between w:val="nil"/>
        </w:pBdr>
        <w:jc w:val="center"/>
        <w:rPr>
          <w:rFonts w:ascii="Times New Roman" w:eastAsia="Times New Roman" w:hAnsi="Times New Roman" w:cs="Times New Roman"/>
          <w:sz w:val="24"/>
          <w:szCs w:val="24"/>
        </w:rPr>
        <w:sectPr w:rsidR="00FF0B09" w:rsidSect="00C03EA8">
          <w:type w:val="continuous"/>
          <w:pgSz w:w="12240" w:h="15840"/>
          <w:pgMar w:top="1440" w:right="1440" w:bottom="1440" w:left="1440" w:header="0" w:footer="720" w:gutter="0"/>
          <w:pgNumType w:fmt="lowerRoman" w:start="4"/>
          <w:cols w:space="720"/>
          <w:titlePg/>
        </w:sectPr>
      </w:pPr>
    </w:p>
    <w:p w14:paraId="1BD130DA" w14:textId="434BE885" w:rsidR="00FF0B09" w:rsidRDefault="00FF0B09" w:rsidP="00A9159B">
      <w:pPr>
        <w:pStyle w:val="normal0"/>
        <w:pBdr>
          <w:top w:val="nil"/>
          <w:left w:val="nil"/>
          <w:bottom w:val="nil"/>
          <w:right w:val="nil"/>
          <w:between w:val="nil"/>
        </w:pBdr>
        <w:jc w:val="center"/>
        <w:rPr>
          <w:rFonts w:ascii="Times New Roman" w:eastAsia="Times New Roman" w:hAnsi="Times New Roman" w:cs="Times New Roman"/>
          <w:sz w:val="24"/>
          <w:szCs w:val="24"/>
        </w:rPr>
        <w:sectPr w:rsidR="00FF0B09" w:rsidSect="00C03EA8">
          <w:type w:val="continuous"/>
          <w:pgSz w:w="12240" w:h="15840"/>
          <w:pgMar w:top="1440" w:right="1440" w:bottom="1440" w:left="1440" w:header="0" w:footer="720" w:gutter="0"/>
          <w:pgNumType w:fmt="lowerRoman" w:start="4"/>
          <w:cols w:space="720"/>
          <w:titlePg/>
        </w:sectPr>
      </w:pPr>
    </w:p>
    <w:p w14:paraId="511C0B2C" w14:textId="4726C612" w:rsidR="00C03EA8" w:rsidRDefault="00C03EA8" w:rsidP="00A9159B">
      <w:pPr>
        <w:pStyle w:val="normal0"/>
        <w:pBdr>
          <w:top w:val="nil"/>
          <w:left w:val="nil"/>
          <w:bottom w:val="nil"/>
          <w:right w:val="nil"/>
          <w:between w:val="nil"/>
        </w:pBdr>
        <w:jc w:val="center"/>
        <w:rPr>
          <w:rFonts w:ascii="Times New Roman" w:eastAsia="Times New Roman" w:hAnsi="Times New Roman" w:cs="Times New Roman"/>
          <w:sz w:val="24"/>
          <w:szCs w:val="24"/>
        </w:rPr>
        <w:sectPr w:rsidR="00C03EA8" w:rsidSect="00C03EA8">
          <w:type w:val="continuous"/>
          <w:pgSz w:w="12240" w:h="15840"/>
          <w:pgMar w:top="1440" w:right="1440" w:bottom="1440" w:left="1440" w:header="0" w:footer="720" w:gutter="0"/>
          <w:pgNumType w:fmt="lowerRoman" w:start="4"/>
          <w:cols w:space="720"/>
          <w:titlePg/>
        </w:sectPr>
      </w:pPr>
    </w:p>
    <w:p w14:paraId="59130DAF" w14:textId="56BAA36A" w:rsidR="00BD3B3A" w:rsidRPr="00CA2439" w:rsidRDefault="00BD3B3A" w:rsidP="00A9159B">
      <w:pPr>
        <w:pStyle w:val="normal0"/>
        <w:pBdr>
          <w:top w:val="nil"/>
          <w:left w:val="nil"/>
          <w:bottom w:val="nil"/>
          <w:right w:val="nil"/>
          <w:between w:val="nil"/>
        </w:pBdr>
        <w:jc w:val="center"/>
        <w:rPr>
          <w:rFonts w:ascii="Times New Roman" w:eastAsia="Times New Roman" w:hAnsi="Times New Roman" w:cs="Times New Roman"/>
          <w:b/>
          <w:sz w:val="24"/>
          <w:szCs w:val="24"/>
        </w:rPr>
        <w:sectPr w:rsidR="00BD3B3A" w:rsidRPr="00CA2439" w:rsidSect="00C03EA8">
          <w:type w:val="continuous"/>
          <w:pgSz w:w="12240" w:h="15840"/>
          <w:pgMar w:top="1440" w:right="1440" w:bottom="1440" w:left="1440" w:header="0" w:footer="720" w:gutter="0"/>
          <w:pgNumType w:fmt="lowerRoman" w:start="4"/>
          <w:cols w:space="720"/>
          <w:titlePg/>
        </w:sectPr>
      </w:pPr>
    </w:p>
    <w:p w14:paraId="0472838F" w14:textId="77777777" w:rsidR="00F72944" w:rsidRPr="00CA2439" w:rsidRDefault="00F72944" w:rsidP="00F72944">
      <w:pPr>
        <w:pStyle w:val="normal0"/>
        <w:pBdr>
          <w:top w:val="nil"/>
          <w:left w:val="nil"/>
          <w:bottom w:val="nil"/>
          <w:right w:val="nil"/>
          <w:between w:val="nil"/>
        </w:pBdr>
        <w:rPr>
          <w:rFonts w:ascii="Times New Roman" w:eastAsia="Times New Roman" w:hAnsi="Times New Roman" w:cs="Times New Roman"/>
          <w:b/>
          <w:sz w:val="24"/>
          <w:szCs w:val="24"/>
        </w:rPr>
        <w:sectPr w:rsidR="00F72944" w:rsidRPr="00CA2439" w:rsidSect="00D37947">
          <w:pgSz w:w="12240" w:h="15840"/>
          <w:pgMar w:top="1440" w:right="1440" w:bottom="1440" w:left="1440" w:header="0" w:footer="720" w:gutter="0"/>
          <w:pgNumType w:fmt="lowerRoman"/>
          <w:cols w:space="720"/>
          <w:titlePg/>
        </w:sectPr>
      </w:pPr>
    </w:p>
    <w:p w14:paraId="17BB788D" w14:textId="77777777" w:rsidR="00E96B1C" w:rsidRPr="00CA2439" w:rsidRDefault="00230BFF" w:rsidP="00C03EA8">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Acknowledgments</w:t>
      </w:r>
    </w:p>
    <w:p w14:paraId="6C46FF0D" w14:textId="23AA9455" w:rsidR="00F72944" w:rsidRPr="00CA2439" w:rsidRDefault="00F72944" w:rsidP="004E028D">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I would not have begun this journey had it not been for my husband, Eric, the most passionate educator and my biggest cheerleader. Thank you, Eric, Joah, and Coen, for yo</w:t>
      </w:r>
      <w:r w:rsidR="00D06A5B">
        <w:rPr>
          <w:rFonts w:ascii="Times New Roman" w:eastAsia="Times New Roman" w:hAnsi="Times New Roman" w:cs="Times New Roman"/>
          <w:sz w:val="24"/>
          <w:szCs w:val="24"/>
        </w:rPr>
        <w:t>ur eternal patience, your unwa</w:t>
      </w:r>
      <w:r w:rsidR="00643D36" w:rsidRPr="00CA2439">
        <w:rPr>
          <w:rFonts w:ascii="Times New Roman" w:eastAsia="Times New Roman" w:hAnsi="Times New Roman" w:cs="Times New Roman"/>
          <w:sz w:val="24"/>
          <w:szCs w:val="24"/>
        </w:rPr>
        <w:t>vering</w:t>
      </w:r>
      <w:r w:rsidRPr="00CA2439">
        <w:rPr>
          <w:rFonts w:ascii="Times New Roman" w:eastAsia="Times New Roman" w:hAnsi="Times New Roman" w:cs="Times New Roman"/>
          <w:sz w:val="24"/>
          <w:szCs w:val="24"/>
        </w:rPr>
        <w:t xml:space="preserve"> confidence, and your gracious understanding throughout this journey.</w:t>
      </w:r>
      <w:r w:rsidR="00643D36" w:rsidRPr="00CA2439">
        <w:rPr>
          <w:rFonts w:ascii="Times New Roman" w:eastAsia="Times New Roman" w:hAnsi="Times New Roman" w:cs="Times New Roman"/>
          <w:sz w:val="24"/>
          <w:szCs w:val="24"/>
        </w:rPr>
        <w:t xml:space="preserve"> To Mom and Dad, thank you for instilling in me a passion for learning and for loving me so well.</w:t>
      </w:r>
      <w:r w:rsidR="002D1308" w:rsidRPr="00CA2439">
        <w:rPr>
          <w:rFonts w:ascii="Times New Roman" w:eastAsia="Times New Roman" w:hAnsi="Times New Roman" w:cs="Times New Roman"/>
          <w:sz w:val="24"/>
          <w:szCs w:val="24"/>
        </w:rPr>
        <w:t xml:space="preserve"> I love you all.</w:t>
      </w:r>
    </w:p>
    <w:p w14:paraId="108CFFDB" w14:textId="620957A5" w:rsidR="00E96B1C" w:rsidRPr="00CA2439" w:rsidRDefault="00F72944" w:rsidP="00F72944">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Without the support and encouragement of numerous individuals, </w:t>
      </w:r>
      <w:r w:rsidR="00643D36" w:rsidRPr="00CA2439">
        <w:rPr>
          <w:rFonts w:ascii="Times New Roman" w:eastAsia="Times New Roman" w:hAnsi="Times New Roman" w:cs="Times New Roman"/>
          <w:sz w:val="24"/>
          <w:szCs w:val="24"/>
        </w:rPr>
        <w:t xml:space="preserve">this </w:t>
      </w:r>
      <w:r w:rsidRPr="00CA2439">
        <w:rPr>
          <w:rFonts w:ascii="Times New Roman" w:eastAsia="Times New Roman" w:hAnsi="Times New Roman" w:cs="Times New Roman"/>
          <w:sz w:val="24"/>
          <w:szCs w:val="24"/>
        </w:rPr>
        <w:t xml:space="preserve">would </w:t>
      </w:r>
      <w:r w:rsidR="00643D36" w:rsidRPr="00CA2439">
        <w:rPr>
          <w:rFonts w:ascii="Times New Roman" w:eastAsia="Times New Roman" w:hAnsi="Times New Roman" w:cs="Times New Roman"/>
          <w:sz w:val="24"/>
          <w:szCs w:val="24"/>
        </w:rPr>
        <w:t xml:space="preserve">not have been </w:t>
      </w:r>
      <w:r w:rsidRPr="00CA2439">
        <w:rPr>
          <w:rFonts w:ascii="Times New Roman" w:eastAsia="Times New Roman" w:hAnsi="Times New Roman" w:cs="Times New Roman"/>
          <w:sz w:val="24"/>
          <w:szCs w:val="24"/>
        </w:rPr>
        <w:t>possible. To my advisor, Dr. Kendra Williams-Diehm; thank you, thank you, thank you. Your encourag</w:t>
      </w:r>
      <w:r w:rsidR="00D06A5B">
        <w:rPr>
          <w:rFonts w:ascii="Times New Roman" w:eastAsia="Times New Roman" w:hAnsi="Times New Roman" w:cs="Times New Roman"/>
          <w:sz w:val="24"/>
          <w:szCs w:val="24"/>
        </w:rPr>
        <w:t>e</w:t>
      </w:r>
      <w:r w:rsidRPr="00CA2439">
        <w:rPr>
          <w:rFonts w:ascii="Times New Roman" w:eastAsia="Times New Roman" w:hAnsi="Times New Roman" w:cs="Times New Roman"/>
          <w:sz w:val="24"/>
          <w:szCs w:val="24"/>
        </w:rPr>
        <w:t>ment, your quick email responses, and your guidance have been instrumental in the completion of this project.</w:t>
      </w:r>
    </w:p>
    <w:p w14:paraId="31A0203F" w14:textId="0AB48EC9" w:rsidR="00F72944" w:rsidRPr="00CA2439" w:rsidRDefault="00F72944" w:rsidP="00F72944">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r w:rsidR="004E028D" w:rsidRPr="00CA2439">
        <w:rPr>
          <w:rFonts w:ascii="Times New Roman" w:eastAsia="Times New Roman" w:hAnsi="Times New Roman" w:cs="Times New Roman"/>
          <w:sz w:val="24"/>
          <w:szCs w:val="24"/>
        </w:rPr>
        <w:t>Thank you t</w:t>
      </w:r>
      <w:r w:rsidRPr="00CA2439">
        <w:rPr>
          <w:rFonts w:ascii="Times New Roman" w:eastAsia="Times New Roman" w:hAnsi="Times New Roman" w:cs="Times New Roman"/>
          <w:sz w:val="24"/>
          <w:szCs w:val="24"/>
        </w:rPr>
        <w:t>o my committee</w:t>
      </w:r>
      <w:r w:rsidR="00880643" w:rsidRPr="00CA2439">
        <w:rPr>
          <w:rFonts w:ascii="Times New Roman" w:eastAsia="Times New Roman" w:hAnsi="Times New Roman" w:cs="Times New Roman"/>
          <w:sz w:val="24"/>
          <w:szCs w:val="24"/>
        </w:rPr>
        <w:t xml:space="preserve"> members:</w:t>
      </w:r>
      <w:r w:rsidR="004E028D" w:rsidRPr="00CA2439">
        <w:rPr>
          <w:rFonts w:ascii="Times New Roman" w:eastAsia="Times New Roman" w:hAnsi="Times New Roman" w:cs="Times New Roman"/>
          <w:sz w:val="24"/>
          <w:szCs w:val="24"/>
        </w:rPr>
        <w:t xml:space="preserve"> Dr. Jim Martin for your unending support, expertise, and words of encouragem</w:t>
      </w:r>
      <w:r w:rsidR="00643D36" w:rsidRPr="00CA2439">
        <w:rPr>
          <w:rFonts w:ascii="Times New Roman" w:eastAsia="Times New Roman" w:hAnsi="Times New Roman" w:cs="Times New Roman"/>
          <w:sz w:val="24"/>
          <w:szCs w:val="24"/>
        </w:rPr>
        <w:t>e</w:t>
      </w:r>
      <w:r w:rsidR="004E028D" w:rsidRPr="00CA2439">
        <w:rPr>
          <w:rFonts w:ascii="Times New Roman" w:eastAsia="Times New Roman" w:hAnsi="Times New Roman" w:cs="Times New Roman"/>
          <w:sz w:val="24"/>
          <w:szCs w:val="24"/>
        </w:rPr>
        <w:t>nt; Dr. Joyce Brandes for your qui</w:t>
      </w:r>
      <w:r w:rsidR="00643D36" w:rsidRPr="00CA2439">
        <w:rPr>
          <w:rFonts w:ascii="Times New Roman" w:eastAsia="Times New Roman" w:hAnsi="Times New Roman" w:cs="Times New Roman"/>
          <w:sz w:val="24"/>
          <w:szCs w:val="24"/>
        </w:rPr>
        <w:t>et encouragement and understand</w:t>
      </w:r>
      <w:r w:rsidR="004E028D" w:rsidRPr="00CA2439">
        <w:rPr>
          <w:rFonts w:ascii="Times New Roman" w:eastAsia="Times New Roman" w:hAnsi="Times New Roman" w:cs="Times New Roman"/>
          <w:sz w:val="24"/>
          <w:szCs w:val="24"/>
        </w:rPr>
        <w:t xml:space="preserve">ing; Dr. Christina Miller for your positivity and willingness to share your knowledge; and, finally, Dr. Paula McWhirter for your </w:t>
      </w:r>
      <w:r w:rsidR="00643D36" w:rsidRPr="00CA2439">
        <w:rPr>
          <w:rFonts w:ascii="Times New Roman" w:eastAsia="Times New Roman" w:hAnsi="Times New Roman" w:cs="Times New Roman"/>
          <w:sz w:val="24"/>
          <w:szCs w:val="24"/>
        </w:rPr>
        <w:t>words of wisdom and</w:t>
      </w:r>
      <w:r w:rsidR="004E028D" w:rsidRPr="00CA2439">
        <w:rPr>
          <w:rFonts w:ascii="Times New Roman" w:eastAsia="Times New Roman" w:hAnsi="Times New Roman" w:cs="Times New Roman"/>
          <w:sz w:val="24"/>
          <w:szCs w:val="24"/>
        </w:rPr>
        <w:t xml:space="preserve"> calming presence. My gratitude for you all could never adequately be expressed. </w:t>
      </w:r>
    </w:p>
    <w:p w14:paraId="32B8A0B0" w14:textId="77777777" w:rsidR="00FF0B09" w:rsidRDefault="004E028D" w:rsidP="00F72944">
      <w:pPr>
        <w:pStyle w:val="normal0"/>
        <w:pBdr>
          <w:top w:val="nil"/>
          <w:left w:val="nil"/>
          <w:bottom w:val="nil"/>
          <w:right w:val="nil"/>
          <w:between w:val="nil"/>
        </w:pBdr>
        <w:spacing w:line="480" w:lineRule="auto"/>
        <w:rPr>
          <w:rFonts w:ascii="Times New Roman" w:eastAsia="Times New Roman" w:hAnsi="Times New Roman" w:cs="Times New Roman"/>
          <w:sz w:val="24"/>
          <w:szCs w:val="24"/>
        </w:rPr>
        <w:sectPr w:rsidR="00FF0B09" w:rsidSect="00C03EA8">
          <w:type w:val="continuous"/>
          <w:pgSz w:w="12240" w:h="15840"/>
          <w:pgMar w:top="1440" w:right="1440" w:bottom="1440" w:left="1440" w:header="0" w:footer="720" w:gutter="0"/>
          <w:pgNumType w:fmt="lowerRoman"/>
          <w:cols w:space="720"/>
        </w:sectPr>
      </w:pPr>
      <w:r w:rsidRPr="00CA2439">
        <w:rPr>
          <w:rFonts w:ascii="Times New Roman" w:eastAsia="Times New Roman" w:hAnsi="Times New Roman" w:cs="Times New Roman"/>
          <w:sz w:val="24"/>
          <w:szCs w:val="24"/>
        </w:rPr>
        <w:tab/>
      </w:r>
      <w:r w:rsidR="00643D36" w:rsidRPr="00CA2439">
        <w:rPr>
          <w:rFonts w:ascii="Times New Roman" w:eastAsia="Times New Roman" w:hAnsi="Times New Roman" w:cs="Times New Roman"/>
          <w:sz w:val="24"/>
          <w:szCs w:val="24"/>
        </w:rPr>
        <w:t>Finally, to my dearest friends: Jennifer, Ashley, Beth Anne, Becca, E</w:t>
      </w:r>
      <w:r w:rsidR="00A350A1" w:rsidRPr="00CA2439">
        <w:rPr>
          <w:rFonts w:ascii="Times New Roman" w:eastAsia="Times New Roman" w:hAnsi="Times New Roman" w:cs="Times New Roman"/>
          <w:sz w:val="24"/>
          <w:szCs w:val="24"/>
        </w:rPr>
        <w:t xml:space="preserve">rin, Kalyn, and so many others who have </w:t>
      </w:r>
      <w:r w:rsidR="00880643" w:rsidRPr="00CA2439">
        <w:rPr>
          <w:rFonts w:ascii="Times New Roman" w:eastAsia="Times New Roman" w:hAnsi="Times New Roman" w:cs="Times New Roman"/>
          <w:sz w:val="24"/>
          <w:szCs w:val="24"/>
        </w:rPr>
        <w:t>stood beside me on this journey</w:t>
      </w:r>
      <w:r w:rsidR="00A350A1" w:rsidRPr="00CA2439">
        <w:rPr>
          <w:rFonts w:ascii="Times New Roman" w:eastAsia="Times New Roman" w:hAnsi="Times New Roman" w:cs="Times New Roman"/>
          <w:sz w:val="24"/>
          <w:szCs w:val="24"/>
        </w:rPr>
        <w:t xml:space="preserve">. You were quick to offer much-needed words of encouragement, </w:t>
      </w:r>
      <w:r w:rsidR="002D1308" w:rsidRPr="00CA2439">
        <w:rPr>
          <w:rFonts w:ascii="Times New Roman" w:eastAsia="Times New Roman" w:hAnsi="Times New Roman" w:cs="Times New Roman"/>
          <w:sz w:val="24"/>
          <w:szCs w:val="24"/>
        </w:rPr>
        <w:t xml:space="preserve">and I appreciate your understanding, your positivity, and your comic relief. </w:t>
      </w:r>
    </w:p>
    <w:p w14:paraId="650FB75B" w14:textId="0269DFBA" w:rsidR="004E028D" w:rsidRPr="00CA2439" w:rsidRDefault="004E028D" w:rsidP="00F72944">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0C401CA6" w14:textId="77777777" w:rsidR="00E96B1C" w:rsidRPr="00CA2439" w:rsidRDefault="00E96B1C">
      <w:pPr>
        <w:pStyle w:val="normal0"/>
        <w:pBdr>
          <w:top w:val="nil"/>
          <w:left w:val="nil"/>
          <w:bottom w:val="nil"/>
          <w:right w:val="nil"/>
          <w:between w:val="nil"/>
        </w:pBdr>
        <w:jc w:val="center"/>
        <w:rPr>
          <w:rFonts w:ascii="Times New Roman" w:eastAsia="Times New Roman" w:hAnsi="Times New Roman" w:cs="Times New Roman"/>
          <w:b/>
          <w:sz w:val="24"/>
          <w:szCs w:val="24"/>
        </w:rPr>
      </w:pPr>
    </w:p>
    <w:p w14:paraId="1297C69A" w14:textId="77777777" w:rsidR="00E96B1C" w:rsidRPr="00CA2439" w:rsidRDefault="00E96B1C">
      <w:pPr>
        <w:pStyle w:val="normal0"/>
        <w:pBdr>
          <w:top w:val="nil"/>
          <w:left w:val="nil"/>
          <w:bottom w:val="nil"/>
          <w:right w:val="nil"/>
          <w:between w:val="nil"/>
        </w:pBdr>
        <w:jc w:val="center"/>
        <w:rPr>
          <w:rFonts w:ascii="Times New Roman" w:eastAsia="Times New Roman" w:hAnsi="Times New Roman" w:cs="Times New Roman"/>
          <w:b/>
          <w:sz w:val="24"/>
          <w:szCs w:val="24"/>
        </w:rPr>
      </w:pPr>
    </w:p>
    <w:p w14:paraId="63AAC18F" w14:textId="77777777" w:rsidR="00E96B1C" w:rsidRPr="00CA2439" w:rsidRDefault="00E96B1C">
      <w:pPr>
        <w:pStyle w:val="normal0"/>
        <w:pBdr>
          <w:top w:val="nil"/>
          <w:left w:val="nil"/>
          <w:bottom w:val="nil"/>
          <w:right w:val="nil"/>
          <w:between w:val="nil"/>
        </w:pBdr>
        <w:jc w:val="center"/>
        <w:rPr>
          <w:rFonts w:ascii="Times New Roman" w:eastAsia="Times New Roman" w:hAnsi="Times New Roman" w:cs="Times New Roman"/>
          <w:b/>
          <w:sz w:val="24"/>
          <w:szCs w:val="24"/>
        </w:rPr>
      </w:pPr>
    </w:p>
    <w:p w14:paraId="28D06CF5" w14:textId="77777777" w:rsidR="00E96B1C" w:rsidRPr="00CA2439" w:rsidRDefault="00E96B1C">
      <w:pPr>
        <w:pStyle w:val="normal0"/>
        <w:pBdr>
          <w:top w:val="nil"/>
          <w:left w:val="nil"/>
          <w:bottom w:val="nil"/>
          <w:right w:val="nil"/>
          <w:between w:val="nil"/>
        </w:pBdr>
        <w:jc w:val="center"/>
        <w:rPr>
          <w:rFonts w:ascii="Times New Roman" w:eastAsia="Times New Roman" w:hAnsi="Times New Roman" w:cs="Times New Roman"/>
          <w:b/>
          <w:sz w:val="24"/>
          <w:szCs w:val="24"/>
        </w:rPr>
      </w:pPr>
    </w:p>
    <w:p w14:paraId="531FCACA" w14:textId="77777777" w:rsidR="002D1308" w:rsidRPr="00CA2439" w:rsidRDefault="002D1308" w:rsidP="002D1308">
      <w:pPr>
        <w:rPr>
          <w:rFonts w:ascii="Times New Roman" w:eastAsia="Times New Roman" w:hAnsi="Times New Roman" w:cs="Times New Roman"/>
          <w:b/>
          <w:sz w:val="24"/>
          <w:szCs w:val="24"/>
        </w:rPr>
      </w:pPr>
    </w:p>
    <w:p w14:paraId="4DFFB9CF" w14:textId="3E6D3F9D" w:rsidR="00FB7432" w:rsidRPr="00CA2439" w:rsidRDefault="00230BFF" w:rsidP="00621AA7">
      <w:pP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Table of Contents</w:t>
      </w:r>
    </w:p>
    <w:p w14:paraId="79D7093B" w14:textId="441528D9" w:rsidR="00AD31EE" w:rsidRPr="008D3EBF"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8D3EBF">
        <w:rPr>
          <w:rFonts w:ascii="Times New Roman" w:eastAsia="Times New Roman" w:hAnsi="Times New Roman" w:cs="Times New Roman"/>
          <w:sz w:val="24"/>
          <w:szCs w:val="24"/>
        </w:rPr>
        <w:t>Acknowledgments</w:t>
      </w:r>
      <w:r>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sidR="00F74614">
        <w:rPr>
          <w:rFonts w:ascii="Times New Roman" w:eastAsia="Times New Roman" w:hAnsi="Times New Roman" w:cs="Times New Roman"/>
          <w:sz w:val="24"/>
          <w:szCs w:val="24"/>
        </w:rPr>
        <w:t>…</w:t>
      </w:r>
      <w:r>
        <w:rPr>
          <w:rFonts w:ascii="Times New Roman" w:eastAsia="Times New Roman" w:hAnsi="Times New Roman" w:cs="Times New Roman"/>
          <w:sz w:val="24"/>
          <w:szCs w:val="24"/>
        </w:rPr>
        <w:t>v</w:t>
      </w:r>
    </w:p>
    <w:p w14:paraId="498A1B36" w14:textId="223E43AF" w:rsidR="00AD31EE" w:rsidRPr="008D3EBF"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Table of Content</w:t>
      </w:r>
      <w:r w:rsidR="00F9035C">
        <w:rPr>
          <w:rFonts w:ascii="Times New Roman" w:eastAsia="Times New Roman" w:hAnsi="Times New Roman" w:cs="Times New Roman"/>
          <w:sz w:val="24"/>
          <w:szCs w:val="24"/>
        </w:rPr>
        <w:t>s…………………………………………………………………………………</w:t>
      </w:r>
      <w:r>
        <w:rPr>
          <w:rFonts w:ascii="Times New Roman" w:eastAsia="Times New Roman" w:hAnsi="Times New Roman" w:cs="Times New Roman"/>
          <w:sz w:val="24"/>
          <w:szCs w:val="24"/>
        </w:rPr>
        <w:t>v</w:t>
      </w:r>
      <w:r w:rsidR="00706BBA">
        <w:rPr>
          <w:rFonts w:ascii="Times New Roman" w:eastAsia="Times New Roman" w:hAnsi="Times New Roman" w:cs="Times New Roman"/>
          <w:sz w:val="24"/>
          <w:szCs w:val="24"/>
        </w:rPr>
        <w:t>i</w:t>
      </w:r>
    </w:p>
    <w:p w14:paraId="5242CD58" w14:textId="7209F2CA" w:rsidR="00AD31EE" w:rsidRPr="008D3EBF"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8D3EBF">
        <w:rPr>
          <w:rFonts w:ascii="Times New Roman" w:eastAsia="Times New Roman" w:hAnsi="Times New Roman" w:cs="Times New Roman"/>
          <w:sz w:val="24"/>
          <w:szCs w:val="24"/>
        </w:rPr>
        <w:t>List of Tables</w:t>
      </w:r>
      <w:r>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w:t>
      </w:r>
      <w:r>
        <w:rPr>
          <w:rFonts w:ascii="Times New Roman" w:eastAsia="Times New Roman" w:hAnsi="Times New Roman" w:cs="Times New Roman"/>
          <w:sz w:val="24"/>
          <w:szCs w:val="24"/>
        </w:rPr>
        <w:t>vii</w:t>
      </w:r>
      <w:r w:rsidR="00924BFA">
        <w:rPr>
          <w:rFonts w:ascii="Times New Roman" w:eastAsia="Times New Roman" w:hAnsi="Times New Roman" w:cs="Times New Roman"/>
          <w:sz w:val="24"/>
          <w:szCs w:val="24"/>
        </w:rPr>
        <w:t>i</w:t>
      </w:r>
    </w:p>
    <w:p w14:paraId="6B8B48C2" w14:textId="79C54330" w:rsidR="00AD31EE" w:rsidRPr="008D3EBF"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8D3EBF">
        <w:rPr>
          <w:rFonts w:ascii="Times New Roman" w:eastAsia="Times New Roman" w:hAnsi="Times New Roman" w:cs="Times New Roman"/>
          <w:sz w:val="24"/>
          <w:szCs w:val="24"/>
        </w:rPr>
        <w:t>Abstract</w:t>
      </w:r>
      <w:r w:rsidR="00C4272B">
        <w:rPr>
          <w:rFonts w:ascii="Times New Roman" w:eastAsia="Times New Roman" w:hAnsi="Times New Roman" w:cs="Times New Roman"/>
          <w:sz w:val="24"/>
          <w:szCs w:val="24"/>
        </w:rPr>
        <w:t>…………………………………………………………………………………………...ix</w:t>
      </w:r>
    </w:p>
    <w:p w14:paraId="597334AF" w14:textId="1BB6BEFA" w:rsidR="00AD31EE" w:rsidRPr="008D3EBF"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8D3EBF">
        <w:rPr>
          <w:rFonts w:ascii="Times New Roman" w:eastAsia="Times New Roman" w:hAnsi="Times New Roman" w:cs="Times New Roman"/>
          <w:sz w:val="24"/>
          <w:szCs w:val="24"/>
        </w:rPr>
        <w:t xml:space="preserve">Chapter </w:t>
      </w:r>
      <w:r w:rsidR="00877533">
        <w:rPr>
          <w:rFonts w:ascii="Times New Roman" w:eastAsia="Times New Roman" w:hAnsi="Times New Roman" w:cs="Times New Roman"/>
          <w:sz w:val="24"/>
          <w:szCs w:val="24"/>
        </w:rPr>
        <w:t>1</w:t>
      </w:r>
      <w:r>
        <w:rPr>
          <w:rFonts w:ascii="Times New Roman" w:eastAsia="Times New Roman" w:hAnsi="Times New Roman" w:cs="Times New Roman"/>
          <w:sz w:val="24"/>
          <w:szCs w:val="24"/>
        </w:rPr>
        <w:t xml:space="preserve">: </w:t>
      </w:r>
      <w:r w:rsidRPr="008D3EBF">
        <w:rPr>
          <w:rFonts w:ascii="Times New Roman" w:eastAsia="Times New Roman" w:hAnsi="Times New Roman" w:cs="Times New Roman"/>
          <w:sz w:val="24"/>
          <w:szCs w:val="24"/>
        </w:rPr>
        <w:t>Introduction</w:t>
      </w:r>
      <w:r>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sidR="009505D4">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1</w:t>
      </w:r>
    </w:p>
    <w:p w14:paraId="33B9014E" w14:textId="51BB183A" w:rsidR="00AD31EE" w:rsidRDefault="00AD31EE" w:rsidP="00AD31E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sz w:val="24"/>
          <w:szCs w:val="24"/>
        </w:rPr>
        <w:t>Students with Disabilities: Initiatives in Education…</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2</w:t>
      </w:r>
    </w:p>
    <w:p w14:paraId="5B73DE1B" w14:textId="43CD8DC5" w:rsidR="00AD31EE" w:rsidRDefault="00AD31EE" w:rsidP="00AD31E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Increasing Postsecondary Outcomes through Transition Planning…</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3</w:t>
      </w:r>
    </w:p>
    <w:p w14:paraId="071CAAAC" w14:textId="105A6004" w:rsidR="00AD31EE" w:rsidRDefault="00C4272B" w:rsidP="00AD31E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Transition Education…</w:t>
      </w:r>
      <w:r w:rsidR="00F9035C">
        <w:rPr>
          <w:rFonts w:ascii="Times New Roman" w:eastAsia="Times New Roman" w:hAnsi="Times New Roman" w:cs="Times New Roman"/>
          <w:sz w:val="24"/>
          <w:szCs w:val="24"/>
        </w:rPr>
        <w:t>……………………………………………………………………5</w:t>
      </w:r>
    </w:p>
    <w:p w14:paraId="71CC3B6F" w14:textId="443E6FBF" w:rsidR="00AD31EE" w:rsidRDefault="00AD31EE" w:rsidP="00AD31E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t>Research Purpose…</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8</w:t>
      </w:r>
    </w:p>
    <w:p w14:paraId="4310FEF2" w14:textId="4CC93B89"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8D3EBF">
        <w:rPr>
          <w:rFonts w:ascii="Times New Roman" w:eastAsia="Times New Roman" w:hAnsi="Times New Roman" w:cs="Times New Roman"/>
          <w:sz w:val="24"/>
          <w:szCs w:val="24"/>
        </w:rPr>
        <w:t xml:space="preserve">Chapter </w:t>
      </w:r>
      <w:r w:rsidR="00877533">
        <w:rPr>
          <w:rFonts w:ascii="Times New Roman" w:eastAsia="Times New Roman" w:hAnsi="Times New Roman" w:cs="Times New Roman"/>
          <w:sz w:val="24"/>
          <w:szCs w:val="24"/>
        </w:rPr>
        <w:t>2</w:t>
      </w:r>
      <w:r>
        <w:rPr>
          <w:rFonts w:ascii="Times New Roman" w:eastAsia="Times New Roman" w:hAnsi="Times New Roman" w:cs="Times New Roman"/>
          <w:sz w:val="24"/>
          <w:szCs w:val="24"/>
        </w:rPr>
        <w:t xml:space="preserve">: </w:t>
      </w:r>
      <w:r w:rsidRPr="008D3EBF">
        <w:rPr>
          <w:rFonts w:ascii="Times New Roman" w:eastAsia="Times New Roman" w:hAnsi="Times New Roman" w:cs="Times New Roman"/>
          <w:sz w:val="24"/>
          <w:szCs w:val="24"/>
        </w:rPr>
        <w:t>Review of Literature</w:t>
      </w:r>
      <w:r>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sidR="009505D4">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10</w:t>
      </w:r>
    </w:p>
    <w:p w14:paraId="7E1159DC" w14:textId="3DD16D78"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Legislative History…</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 xml:space="preserve">10 </w:t>
      </w:r>
    </w:p>
    <w:p w14:paraId="7AB145DA" w14:textId="51E29922"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Conceptual Framework of Transition…</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14</w:t>
      </w:r>
    </w:p>
    <w:p w14:paraId="7DD1C2FD" w14:textId="287322B5"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Predictors of Postsecondary Success for Students with Disabilities…</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19</w:t>
      </w:r>
    </w:p>
    <w:p w14:paraId="73325B6B" w14:textId="5624F8B8"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Self-Determination…</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22</w:t>
      </w:r>
    </w:p>
    <w:p w14:paraId="6DEA0D48" w14:textId="05B7EFFC"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Conceptualizations and Components…</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23</w:t>
      </w:r>
    </w:p>
    <w:p w14:paraId="470C7546" w14:textId="5AD6B7D4"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Curricula of Self-Determination…</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30</w:t>
      </w:r>
    </w:p>
    <w:p w14:paraId="43FBCA7B" w14:textId="2B6C0857"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Instruction for Increasing Self-Determination…</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32</w:t>
      </w:r>
    </w:p>
    <w:p w14:paraId="2D93B889" w14:textId="515ADA46"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3: Methodology…</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40</w:t>
      </w:r>
    </w:p>
    <w:p w14:paraId="171B302C" w14:textId="11B3704D"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Design…</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41</w:t>
      </w:r>
    </w:p>
    <w:p w14:paraId="0913B7A4" w14:textId="5960BF8D"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Settings and Participants…</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42</w:t>
      </w:r>
    </w:p>
    <w:p w14:paraId="5478D622" w14:textId="6E423EA7"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Instrumentation…</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48</w:t>
      </w:r>
    </w:p>
    <w:p w14:paraId="3ABBC219" w14:textId="57242A59" w:rsidR="00AD31EE" w:rsidRDefault="00AD31EE" w:rsidP="00924BF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Data Collection…</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52</w:t>
      </w:r>
    </w:p>
    <w:p w14:paraId="50121A90" w14:textId="49DBE224"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b/>
        <w:t>Data Analysis…</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53</w:t>
      </w:r>
    </w:p>
    <w:p w14:paraId="6191EC37" w14:textId="179FBFC1"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Treatment Fidelity…</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53</w:t>
      </w:r>
    </w:p>
    <w:p w14:paraId="361FD505" w14:textId="23CDB238"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Mixed-Methods Analysis…</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54</w:t>
      </w:r>
    </w:p>
    <w:p w14:paraId="7E3BEEE3" w14:textId="7FDE2476" w:rsidR="00AD31EE" w:rsidRDefault="00924BFA"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Summary…………………...</w:t>
      </w:r>
      <w:r w:rsidR="00AD31EE">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w:t>
      </w:r>
      <w:r>
        <w:rPr>
          <w:rFonts w:ascii="Times New Roman" w:eastAsia="Times New Roman" w:hAnsi="Times New Roman" w:cs="Times New Roman"/>
          <w:sz w:val="24"/>
          <w:szCs w:val="24"/>
        </w:rPr>
        <w:t>57</w:t>
      </w:r>
    </w:p>
    <w:p w14:paraId="5C488501" w14:textId="05C8166A"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4: Results……</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58</w:t>
      </w:r>
    </w:p>
    <w:p w14:paraId="65237205" w14:textId="5CA5B7C4"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Overview and Research Questions…</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58</w:t>
      </w:r>
    </w:p>
    <w:p w14:paraId="1BDA10EC" w14:textId="5C524455"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Results…</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60</w:t>
      </w:r>
    </w:p>
    <w:p w14:paraId="17C7DED1" w14:textId="35945A3B"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Question 1…</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60</w:t>
      </w:r>
    </w:p>
    <w:p w14:paraId="69BBAA6D" w14:textId="66EC3474"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Question 2…</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65</w:t>
      </w:r>
    </w:p>
    <w:p w14:paraId="5F8601C5" w14:textId="75071575"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Question 3…</w:t>
      </w:r>
      <w:r w:rsidR="00F9035C">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72</w:t>
      </w:r>
    </w:p>
    <w:p w14:paraId="32FECB2B" w14:textId="447A4232"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Summary…</w:t>
      </w:r>
      <w:r w:rsidR="00F9035C">
        <w:rPr>
          <w:rFonts w:ascii="Times New Roman" w:eastAsia="Times New Roman" w:hAnsi="Times New Roman" w:cs="Times New Roman"/>
          <w:sz w:val="24"/>
          <w:szCs w:val="24"/>
        </w:rPr>
        <w:t>………………………………………………………</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79</w:t>
      </w:r>
    </w:p>
    <w:p w14:paraId="73C4F9F9" w14:textId="39DCF1AF" w:rsidR="00AD31EE" w:rsidRDefault="00C4272B"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Chapter 5: Discussion…</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80</w:t>
      </w:r>
    </w:p>
    <w:p w14:paraId="66B6BEFD" w14:textId="2072B516" w:rsidR="00AD31EE" w:rsidRDefault="00C4272B"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Findings…</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80</w:t>
      </w:r>
    </w:p>
    <w:p w14:paraId="0BC9E1BB" w14:textId="08BDDC20"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Question 1…</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80</w:t>
      </w:r>
    </w:p>
    <w:p w14:paraId="2F7B11A3" w14:textId="36C08ABD" w:rsidR="00AD31EE" w:rsidRDefault="00C4272B"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w:t>
      </w:r>
      <w:r w:rsidR="00F9035C">
        <w:rPr>
          <w:rFonts w:ascii="Times New Roman" w:eastAsia="Times New Roman" w:hAnsi="Times New Roman" w:cs="Times New Roman"/>
          <w:sz w:val="24"/>
          <w:szCs w:val="24"/>
        </w:rPr>
        <w:t>tion 2…</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85</w:t>
      </w:r>
    </w:p>
    <w:p w14:paraId="1F606D3D" w14:textId="2C04F4B2" w:rsidR="00AD31EE" w:rsidRDefault="00F9035C"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Research Question 3……</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89</w:t>
      </w:r>
      <w:r w:rsidR="00AD31EE">
        <w:rPr>
          <w:rFonts w:ascii="Times New Roman" w:eastAsia="Times New Roman" w:hAnsi="Times New Roman" w:cs="Times New Roman"/>
          <w:sz w:val="24"/>
          <w:szCs w:val="24"/>
        </w:rPr>
        <w:t xml:space="preserve"> </w:t>
      </w:r>
    </w:p>
    <w:p w14:paraId="514B7A87" w14:textId="169BD440"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I</w:t>
      </w:r>
      <w:r w:rsidR="00F9035C">
        <w:rPr>
          <w:rFonts w:ascii="Times New Roman" w:eastAsia="Times New Roman" w:hAnsi="Times New Roman" w:cs="Times New Roman"/>
          <w:sz w:val="24"/>
          <w:szCs w:val="24"/>
        </w:rPr>
        <w:t>mplications and Limitations…</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93</w:t>
      </w:r>
      <w:r>
        <w:rPr>
          <w:rFonts w:ascii="Times New Roman" w:eastAsia="Times New Roman" w:hAnsi="Times New Roman" w:cs="Times New Roman"/>
          <w:sz w:val="24"/>
          <w:szCs w:val="24"/>
        </w:rPr>
        <w:t xml:space="preserve"> </w:t>
      </w:r>
    </w:p>
    <w:p w14:paraId="57A85DD1" w14:textId="3ACFF396" w:rsidR="00AD31EE" w:rsidRDefault="00F9035C"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r>
      <w:r>
        <w:rPr>
          <w:rFonts w:ascii="Times New Roman" w:eastAsia="Times New Roman" w:hAnsi="Times New Roman" w:cs="Times New Roman"/>
          <w:sz w:val="24"/>
          <w:szCs w:val="24"/>
        </w:rPr>
        <w:tab/>
        <w:t>Conclusion……</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97</w:t>
      </w:r>
    </w:p>
    <w:p w14:paraId="7123ED6B" w14:textId="342573CC" w:rsidR="00AD31EE" w:rsidRDefault="00F9035C"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References……</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98</w:t>
      </w:r>
    </w:p>
    <w:p w14:paraId="0A58218D" w14:textId="4D13C962" w:rsidR="00AD31EE" w:rsidRDefault="00F9035C"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Appendix…</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124</w:t>
      </w:r>
    </w:p>
    <w:p w14:paraId="720BE57A" w14:textId="23CF3ACA" w:rsidR="00AD31EE" w:rsidRPr="00F70439"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sz w:val="24"/>
          <w:szCs w:val="24"/>
        </w:rPr>
        <w:tab/>
        <w:t xml:space="preserve">Appendix A: Selected Lessons of </w:t>
      </w:r>
      <w:r w:rsidR="009B34BB" w:rsidRPr="009B34BB">
        <w:rPr>
          <w:rFonts w:ascii="Times New Roman" w:eastAsia="Times New Roman" w:hAnsi="Times New Roman" w:cs="Times New Roman"/>
          <w:i/>
          <w:sz w:val="24"/>
          <w:szCs w:val="24"/>
        </w:rPr>
        <w:t>Whose Futures Is It Anyway?</w:t>
      </w:r>
      <w:r w:rsidR="009B34BB">
        <w:rPr>
          <w:rFonts w:ascii="Times New Roman" w:eastAsia="Times New Roman" w:hAnsi="Times New Roman" w:cs="Times New Roman"/>
          <w:sz w:val="24"/>
          <w:szCs w:val="24"/>
        </w:rPr>
        <w:t>...…………………… 1</w:t>
      </w:r>
      <w:r w:rsidR="00924BFA">
        <w:rPr>
          <w:rFonts w:ascii="Times New Roman" w:eastAsia="Times New Roman" w:hAnsi="Times New Roman" w:cs="Times New Roman"/>
          <w:sz w:val="24"/>
          <w:szCs w:val="24"/>
        </w:rPr>
        <w:t>24</w:t>
      </w:r>
    </w:p>
    <w:p w14:paraId="4D6F6F8F" w14:textId="6D5EC7A7" w:rsidR="00AD31EE"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Pr>
          <w:rFonts w:ascii="Times New Roman" w:eastAsia="Times New Roman" w:hAnsi="Times New Roman" w:cs="Times New Roman"/>
          <w:i/>
          <w:sz w:val="24"/>
          <w:szCs w:val="24"/>
        </w:rPr>
        <w:tab/>
      </w:r>
      <w:r>
        <w:rPr>
          <w:rFonts w:ascii="Times New Roman" w:eastAsia="Times New Roman" w:hAnsi="Times New Roman" w:cs="Times New Roman"/>
          <w:sz w:val="24"/>
          <w:szCs w:val="24"/>
        </w:rPr>
        <w:t>App</w:t>
      </w:r>
      <w:r w:rsidR="00F9035C">
        <w:rPr>
          <w:rFonts w:ascii="Times New Roman" w:eastAsia="Times New Roman" w:hAnsi="Times New Roman" w:cs="Times New Roman"/>
          <w:sz w:val="24"/>
          <w:szCs w:val="24"/>
        </w:rPr>
        <w:t>endix B: Fidelity Checklist……</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162</w:t>
      </w:r>
    </w:p>
    <w:p w14:paraId="05B37D2E" w14:textId="5D8C69C0" w:rsidR="002D1308" w:rsidRPr="00CA2439" w:rsidRDefault="00AD31EE" w:rsidP="00AD31E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Pr>
          <w:rFonts w:ascii="Times New Roman" w:eastAsia="Times New Roman" w:hAnsi="Times New Roman" w:cs="Times New Roman"/>
          <w:sz w:val="24"/>
          <w:szCs w:val="24"/>
        </w:rPr>
        <w:tab/>
        <w:t xml:space="preserve">Appendix C: Qualitative </w:t>
      </w:r>
      <w:r w:rsidR="00F9035C">
        <w:rPr>
          <w:rFonts w:ascii="Times New Roman" w:eastAsia="Times New Roman" w:hAnsi="Times New Roman" w:cs="Times New Roman"/>
          <w:sz w:val="24"/>
          <w:szCs w:val="24"/>
        </w:rPr>
        <w:t>Analysis: Emergent Themes…</w:t>
      </w:r>
      <w:r w:rsidR="009B34BB">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167</w:t>
      </w:r>
    </w:p>
    <w:p w14:paraId="63478B88" w14:textId="51D6005D" w:rsidR="00FB7432" w:rsidRPr="00CA2439" w:rsidRDefault="004C5BAE" w:rsidP="009B34BB">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List of Tables</w:t>
      </w:r>
    </w:p>
    <w:p w14:paraId="3B148814" w14:textId="79AD3B95" w:rsidR="00F369A7" w:rsidRPr="00CA2439" w:rsidRDefault="00F369A7" w:rsidP="00AE6756">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1 </w:t>
      </w:r>
      <w:r w:rsidRPr="00CA2439">
        <w:rPr>
          <w:rFonts w:ascii="Times New Roman" w:eastAsia="Times New Roman" w:hAnsi="Times New Roman" w:cs="Times New Roman"/>
          <w:i/>
          <w:sz w:val="24"/>
          <w:szCs w:val="24"/>
        </w:rPr>
        <w:t>Predictors of Postsecondary Success in Education, Employment, and Independent Living for Youth with Disabilities</w:t>
      </w:r>
      <w:r w:rsidRPr="00CA2439">
        <w:rPr>
          <w:rFonts w:ascii="Times New Roman" w:eastAsia="Times New Roman" w:hAnsi="Times New Roman" w:cs="Times New Roman"/>
          <w:sz w:val="24"/>
          <w:szCs w:val="24"/>
        </w:rPr>
        <w:t>………………………………………………………………………</w:t>
      </w:r>
      <w:r w:rsidR="00F9035C">
        <w:rPr>
          <w:rFonts w:ascii="Times New Roman" w:eastAsia="Times New Roman" w:hAnsi="Times New Roman" w:cs="Times New Roman"/>
          <w:sz w:val="24"/>
          <w:szCs w:val="24"/>
        </w:rPr>
        <w:t>.19</w:t>
      </w:r>
    </w:p>
    <w:p w14:paraId="1DB5368B" w14:textId="1ED59608" w:rsidR="00F369A7" w:rsidRPr="00CA2439" w:rsidRDefault="00F369A7" w:rsidP="00F369A7">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2 </w:t>
      </w:r>
      <w:r w:rsidRPr="00CA2439">
        <w:rPr>
          <w:rFonts w:ascii="Times New Roman" w:eastAsia="Times New Roman" w:hAnsi="Times New Roman" w:cs="Times New Roman"/>
          <w:i/>
          <w:sz w:val="24"/>
          <w:szCs w:val="24"/>
        </w:rPr>
        <w:t>Selected WFA Sessions</w:t>
      </w:r>
      <w:r w:rsidRPr="00CA2439">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……………………………………………….47</w:t>
      </w:r>
    </w:p>
    <w:p w14:paraId="4BFA2CB7" w14:textId="52CD6675" w:rsidR="00F369A7" w:rsidRPr="00CA2439" w:rsidRDefault="00F369A7" w:rsidP="00F369A7">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3 </w:t>
      </w:r>
      <w:r w:rsidRPr="00CA2439">
        <w:rPr>
          <w:rFonts w:ascii="Times New Roman" w:eastAsia="Times New Roman" w:hAnsi="Times New Roman" w:cs="Times New Roman"/>
          <w:i/>
          <w:sz w:val="24"/>
          <w:szCs w:val="24"/>
        </w:rPr>
        <w:t>Demographics of Student Participants</w:t>
      </w:r>
      <w:r w:rsidRPr="00CA2439">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.60</w:t>
      </w:r>
    </w:p>
    <w:p w14:paraId="5792477D" w14:textId="39D841EB" w:rsidR="00F369A7" w:rsidRPr="00CA2439" w:rsidRDefault="00F369A7" w:rsidP="00F369A7">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4 </w:t>
      </w:r>
      <w:r w:rsidRPr="00CA2439">
        <w:rPr>
          <w:rFonts w:ascii="Times New Roman" w:eastAsia="Times New Roman" w:hAnsi="Times New Roman" w:cs="Times New Roman"/>
          <w:i/>
          <w:sz w:val="24"/>
          <w:szCs w:val="24"/>
        </w:rPr>
        <w:t xml:space="preserve">Age </w:t>
      </w:r>
      <w:r w:rsidR="004A7FC9">
        <w:rPr>
          <w:rFonts w:ascii="Times New Roman" w:eastAsia="Times New Roman" w:hAnsi="Times New Roman" w:cs="Times New Roman"/>
          <w:i/>
          <w:sz w:val="24"/>
          <w:szCs w:val="24"/>
        </w:rPr>
        <w:t>Differences</w:t>
      </w:r>
      <w:r w:rsidRPr="00CA2439">
        <w:rPr>
          <w:rFonts w:ascii="Times New Roman" w:eastAsia="Times New Roman" w:hAnsi="Times New Roman" w:cs="Times New Roman"/>
          <w:i/>
          <w:sz w:val="24"/>
          <w:szCs w:val="24"/>
        </w:rPr>
        <w:t xml:space="preserve"> for Time 3 AIR-S and SDI-SR Scores</w:t>
      </w:r>
      <w:r w:rsidRPr="00CA2439">
        <w:rPr>
          <w:rFonts w:ascii="Times New Roman" w:eastAsia="Times New Roman" w:hAnsi="Times New Roman" w:cs="Times New Roman"/>
          <w:sz w:val="24"/>
          <w:szCs w:val="24"/>
        </w:rPr>
        <w:t>………</w:t>
      </w:r>
      <w:r w:rsidR="004A7FC9">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………………………61</w:t>
      </w:r>
    </w:p>
    <w:p w14:paraId="21CD6C8A" w14:textId="30CD744C" w:rsidR="00F369A7" w:rsidRPr="00CA2439" w:rsidRDefault="00F369A7" w:rsidP="00F369A7">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5 </w:t>
      </w:r>
      <w:r w:rsidR="004A7FC9">
        <w:rPr>
          <w:rFonts w:ascii="Times New Roman" w:eastAsia="Times New Roman" w:hAnsi="Times New Roman" w:cs="Times New Roman"/>
          <w:i/>
          <w:sz w:val="24"/>
          <w:szCs w:val="24"/>
        </w:rPr>
        <w:t>Differences</w:t>
      </w:r>
      <w:r w:rsidRPr="00CA2439">
        <w:rPr>
          <w:rFonts w:ascii="Times New Roman" w:eastAsia="Times New Roman" w:hAnsi="Times New Roman" w:cs="Times New Roman"/>
          <w:i/>
          <w:sz w:val="24"/>
          <w:szCs w:val="24"/>
        </w:rPr>
        <w:t xml:space="preserve"> for Time 3 AIR-S and SDI-SR Scores</w:t>
      </w:r>
      <w:r w:rsidRPr="00CA2439">
        <w:rPr>
          <w:rFonts w:ascii="Times New Roman" w:eastAsia="Times New Roman" w:hAnsi="Times New Roman" w:cs="Times New Roman"/>
          <w:sz w:val="24"/>
          <w:szCs w:val="24"/>
        </w:rPr>
        <w:t>……</w:t>
      </w:r>
      <w:r w:rsidR="004A7FC9">
        <w:rPr>
          <w:rFonts w:ascii="Times New Roman" w:eastAsia="Times New Roman" w:hAnsi="Times New Roman" w:cs="Times New Roman"/>
          <w:sz w:val="24"/>
          <w:szCs w:val="24"/>
        </w:rPr>
        <w:t>………..</w:t>
      </w:r>
      <w:r w:rsidR="00924BFA">
        <w:rPr>
          <w:rFonts w:ascii="Times New Roman" w:eastAsia="Times New Roman" w:hAnsi="Times New Roman" w:cs="Times New Roman"/>
          <w:sz w:val="24"/>
          <w:szCs w:val="24"/>
        </w:rPr>
        <w:t>………………………..62</w:t>
      </w:r>
    </w:p>
    <w:p w14:paraId="60C9B3B6" w14:textId="171C73E5" w:rsidR="00F369A7" w:rsidRPr="00CA2439" w:rsidRDefault="00F369A7" w:rsidP="00F369A7">
      <w:pPr>
        <w:spacing w:line="480" w:lineRule="auto"/>
        <w:rPr>
          <w:rFonts w:ascii="Times New Roman" w:hAnsi="Times New Roman" w:cs="Times New Roman"/>
          <w:sz w:val="24"/>
          <w:szCs w:val="24"/>
        </w:rPr>
      </w:pPr>
      <w:r w:rsidRPr="00CA2439">
        <w:rPr>
          <w:rFonts w:ascii="Times New Roman" w:hAnsi="Times New Roman" w:cs="Times New Roman"/>
          <w:sz w:val="24"/>
          <w:szCs w:val="24"/>
        </w:rPr>
        <w:t xml:space="preserve">Table 6 </w:t>
      </w:r>
      <w:r w:rsidRPr="00CA2439">
        <w:rPr>
          <w:rFonts w:ascii="Times New Roman" w:hAnsi="Times New Roman" w:cs="Times New Roman"/>
          <w:i/>
          <w:sz w:val="24"/>
          <w:szCs w:val="24"/>
        </w:rPr>
        <w:t xml:space="preserve">Disability Category </w:t>
      </w:r>
      <w:r w:rsidR="004A7FC9">
        <w:rPr>
          <w:rFonts w:ascii="Times New Roman" w:hAnsi="Times New Roman" w:cs="Times New Roman"/>
          <w:i/>
          <w:sz w:val="24"/>
          <w:szCs w:val="24"/>
        </w:rPr>
        <w:t>Differences</w:t>
      </w:r>
      <w:r w:rsidRPr="00CA2439">
        <w:rPr>
          <w:rFonts w:ascii="Times New Roman" w:hAnsi="Times New Roman" w:cs="Times New Roman"/>
          <w:i/>
          <w:sz w:val="24"/>
          <w:szCs w:val="24"/>
        </w:rPr>
        <w:t xml:space="preserve"> for Time 3 AIR-S and SDI-SR Scores</w:t>
      </w:r>
      <w:r w:rsidRPr="00CA2439">
        <w:rPr>
          <w:rFonts w:ascii="Times New Roman" w:hAnsi="Times New Roman" w:cs="Times New Roman"/>
          <w:sz w:val="24"/>
          <w:szCs w:val="24"/>
        </w:rPr>
        <w:t>………</w:t>
      </w:r>
      <w:r w:rsidR="004A7FC9">
        <w:rPr>
          <w:rFonts w:ascii="Times New Roman" w:hAnsi="Times New Roman" w:cs="Times New Roman"/>
          <w:sz w:val="24"/>
          <w:szCs w:val="24"/>
        </w:rPr>
        <w:t>….</w:t>
      </w:r>
      <w:r w:rsidR="00924BFA">
        <w:rPr>
          <w:rFonts w:ascii="Times New Roman" w:hAnsi="Times New Roman" w:cs="Times New Roman"/>
          <w:sz w:val="24"/>
          <w:szCs w:val="24"/>
        </w:rPr>
        <w:t>……..63</w:t>
      </w:r>
    </w:p>
    <w:p w14:paraId="35003532" w14:textId="68161C0B" w:rsidR="00F369A7" w:rsidRPr="00CA2439" w:rsidRDefault="00F369A7" w:rsidP="00F369A7">
      <w:pPr>
        <w:spacing w:line="480" w:lineRule="auto"/>
        <w:rPr>
          <w:rFonts w:ascii="Times New Roman" w:hAnsi="Times New Roman" w:cs="Times New Roman"/>
          <w:sz w:val="24"/>
          <w:szCs w:val="24"/>
        </w:rPr>
      </w:pPr>
      <w:r w:rsidRPr="00CA2439">
        <w:rPr>
          <w:rFonts w:ascii="Times New Roman" w:hAnsi="Times New Roman" w:cs="Times New Roman"/>
          <w:sz w:val="24"/>
          <w:szCs w:val="24"/>
        </w:rPr>
        <w:t xml:space="preserve">Table 7 </w:t>
      </w:r>
      <w:r w:rsidRPr="00CA2439">
        <w:rPr>
          <w:rFonts w:ascii="Times New Roman" w:hAnsi="Times New Roman" w:cs="Times New Roman"/>
          <w:i/>
          <w:sz w:val="24"/>
          <w:szCs w:val="24"/>
        </w:rPr>
        <w:t>Group Mean Differences</w:t>
      </w:r>
      <w:r w:rsidR="00924BFA">
        <w:rPr>
          <w:rFonts w:ascii="Times New Roman" w:hAnsi="Times New Roman" w:cs="Times New Roman"/>
          <w:sz w:val="24"/>
          <w:szCs w:val="24"/>
        </w:rPr>
        <w:t>………………………………………………………………..67</w:t>
      </w:r>
    </w:p>
    <w:p w14:paraId="64057E1A" w14:textId="083E8C4E" w:rsidR="00F369A7" w:rsidRPr="00CA2439" w:rsidRDefault="00F369A7" w:rsidP="00F369A7">
      <w:pPr>
        <w:spacing w:line="480" w:lineRule="auto"/>
        <w:rPr>
          <w:rFonts w:ascii="Times New Roman" w:hAnsi="Times New Roman" w:cs="Times New Roman"/>
          <w:sz w:val="24"/>
          <w:szCs w:val="24"/>
        </w:rPr>
      </w:pPr>
      <w:r w:rsidRPr="00CA2439">
        <w:rPr>
          <w:rFonts w:ascii="Times New Roman" w:hAnsi="Times New Roman" w:cs="Times New Roman"/>
          <w:sz w:val="24"/>
          <w:szCs w:val="24"/>
        </w:rPr>
        <w:t xml:space="preserve">Table 8 </w:t>
      </w:r>
      <w:r w:rsidRPr="00CA2439">
        <w:rPr>
          <w:rFonts w:ascii="Times New Roman" w:hAnsi="Times New Roman" w:cs="Times New Roman"/>
          <w:i/>
          <w:sz w:val="24"/>
          <w:szCs w:val="24"/>
        </w:rPr>
        <w:t>AIR-E Ratings of Student Levels of Self-Determination</w:t>
      </w:r>
      <w:r w:rsidRPr="00CA2439">
        <w:rPr>
          <w:rFonts w:ascii="Times New Roman" w:hAnsi="Times New Roman" w:cs="Times New Roman"/>
          <w:sz w:val="24"/>
          <w:szCs w:val="24"/>
        </w:rPr>
        <w:t>…</w:t>
      </w:r>
      <w:r w:rsidR="00AE6756" w:rsidRPr="00CA2439">
        <w:rPr>
          <w:rFonts w:ascii="Times New Roman" w:hAnsi="Times New Roman" w:cs="Times New Roman"/>
          <w:sz w:val="24"/>
          <w:szCs w:val="24"/>
        </w:rPr>
        <w:t>……………………………...</w:t>
      </w:r>
      <w:r w:rsidR="00924BFA">
        <w:rPr>
          <w:rFonts w:ascii="Times New Roman" w:hAnsi="Times New Roman" w:cs="Times New Roman"/>
          <w:sz w:val="24"/>
          <w:szCs w:val="24"/>
        </w:rPr>
        <w:t>70</w:t>
      </w:r>
    </w:p>
    <w:p w14:paraId="41C39B77" w14:textId="2A015974" w:rsidR="00F369A7" w:rsidRPr="00CA2439" w:rsidRDefault="00F369A7" w:rsidP="00F369A7">
      <w:pPr>
        <w:spacing w:line="480" w:lineRule="auto"/>
        <w:rPr>
          <w:rFonts w:ascii="Times New Roman" w:hAnsi="Times New Roman" w:cs="Times New Roman"/>
          <w:sz w:val="24"/>
          <w:szCs w:val="24"/>
        </w:rPr>
      </w:pPr>
      <w:r w:rsidRPr="00CA2439">
        <w:rPr>
          <w:rFonts w:ascii="Times New Roman" w:hAnsi="Times New Roman" w:cs="Times New Roman"/>
          <w:sz w:val="24"/>
          <w:szCs w:val="24"/>
        </w:rPr>
        <w:t xml:space="preserve">Table 9 </w:t>
      </w:r>
      <w:r w:rsidR="00A41EB5">
        <w:rPr>
          <w:rFonts w:ascii="Times New Roman" w:hAnsi="Times New Roman" w:cs="Times New Roman"/>
          <w:i/>
          <w:sz w:val="24"/>
          <w:szCs w:val="24"/>
        </w:rPr>
        <w:t>Differences</w:t>
      </w:r>
      <w:r w:rsidR="00A41EB5" w:rsidRPr="00CA2439">
        <w:rPr>
          <w:rFonts w:ascii="Times New Roman" w:hAnsi="Times New Roman" w:cs="Times New Roman"/>
          <w:i/>
          <w:sz w:val="24"/>
          <w:szCs w:val="24"/>
        </w:rPr>
        <w:t xml:space="preserve"> </w:t>
      </w:r>
      <w:r w:rsidR="00AB7774">
        <w:rPr>
          <w:rFonts w:ascii="Times New Roman" w:hAnsi="Times New Roman" w:cs="Times New Roman"/>
          <w:i/>
          <w:sz w:val="24"/>
          <w:szCs w:val="24"/>
        </w:rPr>
        <w:t>in</w:t>
      </w:r>
      <w:r w:rsidR="00AB7774" w:rsidRPr="00CA2439">
        <w:rPr>
          <w:rFonts w:ascii="Times New Roman" w:hAnsi="Times New Roman" w:cs="Times New Roman"/>
          <w:i/>
          <w:sz w:val="24"/>
          <w:szCs w:val="24"/>
        </w:rPr>
        <w:t xml:space="preserve"> </w:t>
      </w:r>
      <w:r w:rsidRPr="00CA2439">
        <w:rPr>
          <w:rFonts w:ascii="Times New Roman" w:hAnsi="Times New Roman" w:cs="Times New Roman"/>
          <w:i/>
          <w:sz w:val="24"/>
          <w:szCs w:val="24"/>
        </w:rPr>
        <w:t>Student Levels of Self-Determination</w:t>
      </w:r>
      <w:r w:rsidRPr="00CA2439">
        <w:rPr>
          <w:rFonts w:ascii="Times New Roman" w:hAnsi="Times New Roman" w:cs="Times New Roman"/>
          <w:sz w:val="24"/>
          <w:szCs w:val="24"/>
        </w:rPr>
        <w:t>…</w:t>
      </w:r>
      <w:r w:rsidR="00AE6756" w:rsidRPr="00CA2439">
        <w:rPr>
          <w:rFonts w:ascii="Times New Roman" w:hAnsi="Times New Roman" w:cs="Times New Roman"/>
          <w:sz w:val="24"/>
          <w:szCs w:val="24"/>
        </w:rPr>
        <w:t>………………………………</w:t>
      </w:r>
      <w:r w:rsidR="00993409">
        <w:rPr>
          <w:rFonts w:ascii="Times New Roman" w:hAnsi="Times New Roman" w:cs="Times New Roman"/>
          <w:sz w:val="24"/>
          <w:szCs w:val="24"/>
        </w:rPr>
        <w:t>…</w:t>
      </w:r>
      <w:r w:rsidR="00924BFA">
        <w:rPr>
          <w:rFonts w:ascii="Times New Roman" w:hAnsi="Times New Roman" w:cs="Times New Roman"/>
          <w:sz w:val="24"/>
          <w:szCs w:val="24"/>
        </w:rPr>
        <w:t>71</w:t>
      </w:r>
    </w:p>
    <w:p w14:paraId="082FECEA" w14:textId="5254E31F" w:rsidR="00F369A7" w:rsidRPr="00CA2439" w:rsidRDefault="00F369A7" w:rsidP="00F369A7">
      <w:pPr>
        <w:spacing w:line="480" w:lineRule="auto"/>
        <w:rPr>
          <w:rFonts w:ascii="Times New Roman" w:hAnsi="Times New Roman" w:cs="Times New Roman"/>
          <w:sz w:val="24"/>
          <w:szCs w:val="24"/>
        </w:rPr>
      </w:pPr>
      <w:r w:rsidRPr="00CA2439">
        <w:rPr>
          <w:rFonts w:ascii="Times New Roman" w:hAnsi="Times New Roman" w:cs="Times New Roman"/>
          <w:sz w:val="24"/>
          <w:szCs w:val="24"/>
        </w:rPr>
        <w:t xml:space="preserve">Table 10 </w:t>
      </w:r>
      <w:r w:rsidRPr="00CA2439">
        <w:rPr>
          <w:rFonts w:ascii="Times New Roman" w:hAnsi="Times New Roman" w:cs="Times New Roman"/>
          <w:i/>
          <w:sz w:val="24"/>
          <w:szCs w:val="24"/>
        </w:rPr>
        <w:t>Group Differences in Student Levels of Self-Determination</w:t>
      </w:r>
      <w:r w:rsidRPr="00CA2439">
        <w:rPr>
          <w:rFonts w:ascii="Times New Roman" w:hAnsi="Times New Roman" w:cs="Times New Roman"/>
          <w:sz w:val="24"/>
          <w:szCs w:val="24"/>
        </w:rPr>
        <w:t>…</w:t>
      </w:r>
      <w:r w:rsidR="00AE6756" w:rsidRPr="00CA2439">
        <w:rPr>
          <w:rFonts w:ascii="Times New Roman" w:hAnsi="Times New Roman" w:cs="Times New Roman"/>
          <w:sz w:val="24"/>
          <w:szCs w:val="24"/>
        </w:rPr>
        <w:t>………………………..</w:t>
      </w:r>
      <w:r w:rsidR="00924BFA">
        <w:rPr>
          <w:rFonts w:ascii="Times New Roman" w:hAnsi="Times New Roman" w:cs="Times New Roman"/>
          <w:sz w:val="24"/>
          <w:szCs w:val="24"/>
        </w:rPr>
        <w:t>71</w:t>
      </w:r>
    </w:p>
    <w:p w14:paraId="09EC8573" w14:textId="79DA9D08" w:rsidR="00FB7432" w:rsidRPr="00CA2439" w:rsidRDefault="00FB7432">
      <w:pPr>
        <w:pStyle w:val="normal0"/>
        <w:pBdr>
          <w:top w:val="nil"/>
          <w:left w:val="nil"/>
          <w:bottom w:val="nil"/>
          <w:right w:val="nil"/>
          <w:between w:val="nil"/>
        </w:pBdr>
        <w:rPr>
          <w:rFonts w:ascii="Times New Roman" w:eastAsia="Times New Roman" w:hAnsi="Times New Roman" w:cs="Times New Roman"/>
          <w:b/>
          <w:sz w:val="24"/>
          <w:szCs w:val="24"/>
        </w:rPr>
      </w:pPr>
    </w:p>
    <w:p w14:paraId="1A2E5C8A" w14:textId="77777777" w:rsidR="00AE6756" w:rsidRPr="00CA2439" w:rsidRDefault="00AE6756">
      <w:pP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br w:type="page"/>
      </w:r>
    </w:p>
    <w:p w14:paraId="51C835B0" w14:textId="48FFD8D6" w:rsidR="00FB743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Abstract</w:t>
      </w:r>
    </w:p>
    <w:p w14:paraId="44175873" w14:textId="45391709" w:rsidR="00B0338D" w:rsidRPr="00CA2439" w:rsidRDefault="0079378D" w:rsidP="00C03EA8">
      <w:pPr>
        <w:spacing w:line="480" w:lineRule="auto"/>
        <w:rPr>
          <w:rFonts w:ascii="Times New Roman" w:eastAsia="Times New Roman" w:hAnsi="Times New Roman" w:cs="Times New Roman"/>
          <w:b/>
          <w:sz w:val="24"/>
          <w:szCs w:val="24"/>
        </w:rPr>
        <w:sectPr w:rsidR="00B0338D" w:rsidRPr="00CA2439" w:rsidSect="00D37947">
          <w:type w:val="continuous"/>
          <w:pgSz w:w="12240" w:h="15840"/>
          <w:pgMar w:top="1440" w:right="1440" w:bottom="1440" w:left="1440" w:header="0" w:footer="720" w:gutter="0"/>
          <w:pgNumType w:fmt="lowerRoman" w:start="5"/>
          <w:cols w:space="720"/>
        </w:sectPr>
      </w:pPr>
      <w:r w:rsidRPr="00CA2439">
        <w:rPr>
          <w:rFonts w:ascii="Times New Roman" w:eastAsia="Times New Roman" w:hAnsi="Times New Roman" w:cs="Times New Roman"/>
        </w:rPr>
        <w:t xml:space="preserve">The Individuals with Disabilities Education Act (2004) mandates </w:t>
      </w:r>
      <w:r w:rsidR="006E24DB" w:rsidRPr="00CA2439">
        <w:rPr>
          <w:rFonts w:ascii="Times New Roman" w:eastAsia="Times New Roman" w:hAnsi="Times New Roman" w:cs="Times New Roman"/>
        </w:rPr>
        <w:t xml:space="preserve">that </w:t>
      </w:r>
      <w:r w:rsidRPr="00CA2439">
        <w:rPr>
          <w:rFonts w:ascii="Times New Roman" w:eastAsia="Times New Roman" w:hAnsi="Times New Roman" w:cs="Times New Roman"/>
        </w:rPr>
        <w:t xml:space="preserve">students with disabilities who attend public schools should have a well-developed transition plan </w:t>
      </w:r>
      <w:r w:rsidR="006E24DB" w:rsidRPr="00CA2439">
        <w:rPr>
          <w:rFonts w:ascii="Times New Roman" w:eastAsia="Times New Roman" w:hAnsi="Times New Roman" w:cs="Times New Roman"/>
        </w:rPr>
        <w:t>as part of</w:t>
      </w:r>
      <w:r w:rsidRPr="00CA2439">
        <w:rPr>
          <w:rFonts w:ascii="Times New Roman" w:eastAsia="Times New Roman" w:hAnsi="Times New Roman" w:cs="Times New Roman"/>
        </w:rPr>
        <w:t xml:space="preserve"> the Individualized Education Plan (IEP) </w:t>
      </w:r>
      <w:r w:rsidRPr="00CA2439">
        <w:rPr>
          <w:rFonts w:ascii="Times New Roman" w:eastAsia="Times New Roman" w:hAnsi="Times New Roman" w:cs="Times New Roman"/>
          <w:sz w:val="24"/>
          <w:szCs w:val="24"/>
        </w:rPr>
        <w:t>by the time the child is 16 years old, if not earlier, in an attempt to increase postsecondary preparedness and success</w:t>
      </w:r>
      <w:r w:rsidR="008D4492"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In transition, it is integral that planning and preparation occur in </w:t>
      </w:r>
      <w:r w:rsidRPr="00CA2439">
        <w:rPr>
          <w:rFonts w:ascii="Times New Roman" w:eastAsia="Times New Roman" w:hAnsi="Times New Roman" w:cs="Times New Roman"/>
        </w:rPr>
        <w:t xml:space="preserve">three </w:t>
      </w:r>
      <w:r w:rsidRPr="00CA2439">
        <w:rPr>
          <w:rFonts w:ascii="Times New Roman" w:eastAsia="Times New Roman" w:hAnsi="Times New Roman" w:cs="Times New Roman"/>
          <w:sz w:val="24"/>
          <w:szCs w:val="24"/>
        </w:rPr>
        <w:t>key areas: postsecondary education, employment, and independent living</w:t>
      </w:r>
      <w:r w:rsidRPr="00CA2439">
        <w:rPr>
          <w:rFonts w:ascii="Times New Roman" w:eastAsia="Times New Roman" w:hAnsi="Times New Roman" w:cs="Times New Roman"/>
        </w:rPr>
        <w:t xml:space="preserve">. </w:t>
      </w:r>
      <w:r w:rsidR="008D4492" w:rsidRPr="00CA2439">
        <w:rPr>
          <w:rFonts w:ascii="Times New Roman" w:eastAsia="Times New Roman" w:hAnsi="Times New Roman" w:cs="Times New Roman"/>
          <w:sz w:val="24"/>
          <w:szCs w:val="24"/>
        </w:rPr>
        <w:t>T</w:t>
      </w:r>
      <w:r w:rsidRPr="00CA2439">
        <w:rPr>
          <w:rFonts w:ascii="Times New Roman" w:eastAsia="Times New Roman" w:hAnsi="Times New Roman" w:cs="Times New Roman"/>
          <w:sz w:val="24"/>
          <w:szCs w:val="24"/>
        </w:rPr>
        <w:t>argeted instruction in preparing for postsecondary success is not happening enough, and it is happening even less in private schools. Private schools are often identified as institutions of rigorous instruction, but little is known of efforts being made to develop the whole student in both academic and nonacademic behavi</w:t>
      </w:r>
      <w:r w:rsidR="003F59DB" w:rsidRPr="00CA2439">
        <w:rPr>
          <w:rFonts w:ascii="Times New Roman" w:eastAsia="Times New Roman" w:hAnsi="Times New Roman" w:cs="Times New Roman"/>
          <w:sz w:val="24"/>
          <w:szCs w:val="24"/>
        </w:rPr>
        <w:t>ors associated with strong post</w:t>
      </w:r>
      <w:r w:rsidRPr="00CA2439">
        <w:rPr>
          <w:rFonts w:ascii="Times New Roman" w:eastAsia="Times New Roman" w:hAnsi="Times New Roman" w:cs="Times New Roman"/>
          <w:sz w:val="24"/>
          <w:szCs w:val="24"/>
        </w:rPr>
        <w:t xml:space="preserve">school outcomes, especially for students with disabilities. The purpose of this study is to broaden the evidence base for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(WFA), a self-directed transition curriculum package designed to increase individual levels of self-determination in youth with disabilities, and to measure its impact on students with disabilities in the private school setting.</w:t>
      </w:r>
      <w:r w:rsidRPr="00CA2439">
        <w:rPr>
          <w:rFonts w:ascii="Times New Roman" w:eastAsia="Times New Roman" w:hAnsi="Times New Roman" w:cs="Times New Roman"/>
        </w:rPr>
        <w:t xml:space="preserve"> </w:t>
      </w:r>
      <w:r w:rsidR="008D4492" w:rsidRPr="00CA2439">
        <w:rPr>
          <w:rFonts w:ascii="Times New Roman" w:eastAsia="Times New Roman" w:hAnsi="Times New Roman" w:cs="Times New Roman"/>
        </w:rPr>
        <w:t>Forty-nine students participated in 10 transition-focused lessons</w:t>
      </w:r>
      <w:r w:rsidR="006E24DB" w:rsidRPr="00CA2439">
        <w:rPr>
          <w:rFonts w:ascii="Times New Roman" w:eastAsia="Times New Roman" w:hAnsi="Times New Roman" w:cs="Times New Roman"/>
        </w:rPr>
        <w:t xml:space="preserve"> of WFA</w:t>
      </w:r>
      <w:r w:rsidR="00621AA7" w:rsidRPr="00CA2439">
        <w:rPr>
          <w:rFonts w:ascii="Times New Roman" w:eastAsia="Times New Roman" w:hAnsi="Times New Roman" w:cs="Times New Roman"/>
        </w:rPr>
        <w:t>. Student-reported levels of self-determination were measured by pre- and posttest administrations of the</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AIR Self-Determination Scale-Student</w:t>
      </w:r>
      <w:r w:rsidRPr="00CA2439">
        <w:rPr>
          <w:rFonts w:ascii="Times New Roman" w:eastAsia="Times New Roman" w:hAnsi="Times New Roman" w:cs="Times New Roman"/>
          <w:sz w:val="24"/>
          <w:szCs w:val="24"/>
        </w:rPr>
        <w:t xml:space="preserve"> and the </w:t>
      </w:r>
      <w:r w:rsidRPr="00CA2439">
        <w:rPr>
          <w:rFonts w:ascii="Times New Roman" w:eastAsia="Times New Roman" w:hAnsi="Times New Roman" w:cs="Times New Roman"/>
          <w:i/>
          <w:sz w:val="24"/>
          <w:szCs w:val="24"/>
        </w:rPr>
        <w:t>Self-Determination Inventory: Self-Report</w:t>
      </w:r>
      <w:r w:rsidRPr="00CA2439">
        <w:rPr>
          <w:rFonts w:ascii="Times New Roman" w:eastAsia="Times New Roman" w:hAnsi="Times New Roman" w:cs="Times New Roman"/>
          <w:sz w:val="24"/>
          <w:szCs w:val="24"/>
        </w:rPr>
        <w:t xml:space="preserve">. </w:t>
      </w:r>
      <w:r w:rsidR="00621AA7" w:rsidRPr="00CA2439">
        <w:rPr>
          <w:rFonts w:ascii="Times New Roman" w:eastAsia="Times New Roman" w:hAnsi="Times New Roman" w:cs="Times New Roman"/>
          <w:sz w:val="24"/>
          <w:szCs w:val="24"/>
        </w:rPr>
        <w:t>Teachers provided an additional measure of self-determination for participating students</w:t>
      </w:r>
      <w:r w:rsidR="006E24DB" w:rsidRPr="00CA2439">
        <w:rPr>
          <w:rFonts w:ascii="Times New Roman" w:eastAsia="Times New Roman" w:hAnsi="Times New Roman" w:cs="Times New Roman"/>
          <w:sz w:val="24"/>
          <w:szCs w:val="24"/>
        </w:rPr>
        <w:t xml:space="preserve"> on the </w:t>
      </w:r>
      <w:r w:rsidR="006E24DB" w:rsidRPr="00CA2439">
        <w:rPr>
          <w:rFonts w:ascii="Times New Roman" w:eastAsia="Times New Roman" w:hAnsi="Times New Roman" w:cs="Times New Roman"/>
          <w:i/>
          <w:sz w:val="24"/>
          <w:szCs w:val="24"/>
        </w:rPr>
        <w:t>AIR Self-Determination Scale-Educator</w:t>
      </w:r>
      <w:r w:rsidR="00621AA7" w:rsidRPr="00CA2439">
        <w:rPr>
          <w:rFonts w:ascii="Times New Roman" w:eastAsia="Times New Roman" w:hAnsi="Times New Roman" w:cs="Times New Roman"/>
          <w:sz w:val="24"/>
          <w:szCs w:val="24"/>
        </w:rPr>
        <w:t>. Quantitative results suggest some statistical significance in increases in scores of self-determination following part</w:t>
      </w:r>
      <w:r w:rsidR="00D06A5B">
        <w:rPr>
          <w:rFonts w:ascii="Times New Roman" w:eastAsia="Times New Roman" w:hAnsi="Times New Roman" w:cs="Times New Roman"/>
          <w:sz w:val="24"/>
          <w:szCs w:val="24"/>
        </w:rPr>
        <w:t>icipation in WFA, while qualitative</w:t>
      </w:r>
      <w:r w:rsidR="00621AA7" w:rsidRPr="00CA2439">
        <w:rPr>
          <w:rFonts w:ascii="Times New Roman" w:eastAsia="Times New Roman" w:hAnsi="Times New Roman" w:cs="Times New Roman"/>
          <w:sz w:val="24"/>
          <w:szCs w:val="24"/>
        </w:rPr>
        <w:t xml:space="preserve"> interviews allowed for a deeper understanding of students’ perspectives of transition-focused instruction of WFA. </w:t>
      </w:r>
    </w:p>
    <w:p w14:paraId="6E82C096" w14:textId="2923238B" w:rsidR="00B0338D" w:rsidRPr="00CA2439" w:rsidRDefault="00B0338D" w:rsidP="00C03EA8">
      <w:pPr>
        <w:spacing w:line="480" w:lineRule="auto"/>
        <w:rPr>
          <w:rFonts w:ascii="Times New Roman" w:eastAsia="Times New Roman" w:hAnsi="Times New Roman" w:cs="Times New Roman"/>
          <w:b/>
          <w:sz w:val="24"/>
          <w:szCs w:val="24"/>
        </w:rPr>
        <w:sectPr w:rsidR="00B0338D" w:rsidRPr="00CA2439" w:rsidSect="00B0338D">
          <w:type w:val="continuous"/>
          <w:pgSz w:w="12240" w:h="15840"/>
          <w:pgMar w:top="1440" w:right="1440" w:bottom="1440" w:left="1440" w:header="0" w:footer="720" w:gutter="0"/>
          <w:pgNumType w:fmt="lowerRoman"/>
          <w:cols w:space="720"/>
          <w:titlePg/>
        </w:sectPr>
      </w:pPr>
    </w:p>
    <w:p w14:paraId="3A2EAC08" w14:textId="77777777" w:rsidR="00A9159B" w:rsidRDefault="00A9159B" w:rsidP="00C03EA8">
      <w:pPr>
        <w:spacing w:line="480" w:lineRule="auto"/>
        <w:rPr>
          <w:rFonts w:ascii="Times New Roman" w:eastAsia="Times New Roman" w:hAnsi="Times New Roman" w:cs="Times New Roman"/>
          <w:b/>
          <w:sz w:val="24"/>
          <w:szCs w:val="24"/>
        </w:rPr>
        <w:sectPr w:rsidR="00A9159B" w:rsidSect="006A18AB">
          <w:pgSz w:w="12240" w:h="15840"/>
          <w:pgMar w:top="1440" w:right="1440" w:bottom="1440" w:left="1440" w:header="0" w:footer="720" w:gutter="0"/>
          <w:pgNumType w:start="1"/>
          <w:cols w:space="720"/>
        </w:sectPr>
      </w:pPr>
    </w:p>
    <w:p w14:paraId="6FCA535F" w14:textId="0197DE10" w:rsidR="00FB7432" w:rsidRPr="00CA2439" w:rsidRDefault="00230BFF" w:rsidP="00E96B1C">
      <w:pPr>
        <w:spacing w:line="480" w:lineRule="auto"/>
        <w:jc w:val="center"/>
        <w:rPr>
          <w:rFonts w:ascii="Times New Roman" w:hAnsi="Times New Roman" w:cs="Times New Roman"/>
          <w:b/>
          <w:i/>
          <w:sz w:val="24"/>
          <w:szCs w:val="24"/>
        </w:rPr>
      </w:pPr>
      <w:r w:rsidRPr="00CA2439">
        <w:rPr>
          <w:rFonts w:ascii="Times New Roman" w:eastAsia="Times New Roman" w:hAnsi="Times New Roman" w:cs="Times New Roman"/>
          <w:b/>
          <w:sz w:val="24"/>
          <w:szCs w:val="24"/>
        </w:rPr>
        <w:lastRenderedPageBreak/>
        <w:t>Chapter 1</w:t>
      </w:r>
    </w:p>
    <w:p w14:paraId="1DA073D0" w14:textId="2CAECA0A" w:rsidR="00FB7432" w:rsidRPr="00CA2439" w:rsidRDefault="00230BFF" w:rsidP="00E96B1C">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Introduction</w:t>
      </w:r>
    </w:p>
    <w:p w14:paraId="2F87AD62" w14:textId="77777777"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origin of public education in the United States began in Colonial America, a time in which educational opportunities were limited to the upper class; private instruction in reading, writing, and arithmetic was primarily provided for young boys of wealthy families, to ensure their understanding of colonial laws (Liachowitz, 1989). The determination to allow access to education hinged on one’s prospect of becoming a contributing member of society. However, changes in the nation occurred, and policymakers determined that more children needed to be educated. In 1852, the state of Massachusetts implemented the first compulsory school; however, not all children were admitted, and a national discourse began, centered on the educability of children across the nation. Since then, education in the United States has evolved; children of all races, gender, class, and ability are entitled to an education (Every Student Succeeds Act [ESSA], 2015). </w:t>
      </w:r>
    </w:p>
    <w:p w14:paraId="031352A2" w14:textId="12F6E84D"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James Truslow Adams, in 1931, defined the American Dream as “that dream of a land in which life should be better and richer and fuller for everyone, with opportunity for each according to ability or achievement” (p. 214). Education is key to reaching the great American Dream. Intact today, a hallmark feature of the United States is access to education for all. Although education in the United States has evolved to be more inclusive of those with disab</w:t>
      </w:r>
      <w:r w:rsidR="00E27651" w:rsidRPr="00CA2439">
        <w:rPr>
          <w:rFonts w:ascii="Times New Roman" w:eastAsia="Times New Roman" w:hAnsi="Times New Roman" w:cs="Times New Roman"/>
          <w:sz w:val="24"/>
          <w:szCs w:val="24"/>
        </w:rPr>
        <w:t>ilities, the question remains: u</w:t>
      </w:r>
      <w:r w:rsidRPr="00CA2439">
        <w:rPr>
          <w:rFonts w:ascii="Times New Roman" w:eastAsia="Times New Roman" w:hAnsi="Times New Roman" w:cs="Times New Roman"/>
          <w:sz w:val="24"/>
          <w:szCs w:val="24"/>
        </w:rPr>
        <w:t xml:space="preserve">pon graduation from high school, are all students with disabilities prepared to be successful? Recently, research in education has focused on transition practices of students with disabilities, and the evolution of best practices for preparing students with disabilities for life beyond high school is occurring. This study identifies the benefits of </w:t>
      </w:r>
      <w:r w:rsidRPr="00CA2439">
        <w:rPr>
          <w:rFonts w:ascii="Times New Roman" w:eastAsia="Times New Roman" w:hAnsi="Times New Roman" w:cs="Times New Roman"/>
          <w:sz w:val="24"/>
          <w:szCs w:val="24"/>
        </w:rPr>
        <w:lastRenderedPageBreak/>
        <w:t xml:space="preserve">focused transition preparation through a curriculum package that is intended to increase self-determination of students with disabilities. </w:t>
      </w:r>
    </w:p>
    <w:p w14:paraId="1755D603" w14:textId="77777777"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remainder of this chapter consists of three sections: the first section presents a brief evolution of initiatives to improve education for students with disabilities; the second section provides a literature review of transition and self-determination for students with disabilities; and the third section frames the research study and presents the broad research questions guiding this study. </w:t>
      </w:r>
    </w:p>
    <w:p w14:paraId="52FFFDAB" w14:textId="77777777" w:rsidR="00FB7432" w:rsidRPr="00CA2439" w:rsidRDefault="004C5BAE">
      <w:pPr>
        <w:pStyle w:val="normal0"/>
        <w:widowControl w:v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Students with Disabilities: Initiatives in Education</w:t>
      </w:r>
    </w:p>
    <w:p w14:paraId="41B36C07" w14:textId="253A8B5F"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 1990, Congress implemented The Individuals with Disabilities Act (IDEA) (P. L. 102-119) in an attempt to improve educational outcomes for students with disabilities in public schools. Since its inception, IDEA has undergone three reauthorizations: 1994 (P. L. 103-382), 1997 (P. L. 105-17), and 2004 (P. L. 108-466). In 2004, IDEA was amended to the Individuals with Disabilities Education Improvement Act (IDEIA), an effort to better align the law with No Child Left Behind of 2001 (NCLB), a federally mandated educational program meant to raise educational standards and, in kind, to ensure academic achievement for all children through federally funded services and programs. A key addition to the law introduced the inclusion of a results-oriented process of transition planning, including age-appropriate assessment, education, and related services, as well as measurable annual goals and objectives, for students with disabilities (IDEA). IDEA (2004) defines transition as </w:t>
      </w:r>
    </w:p>
    <w:p w14:paraId="1B441965" w14:textId="2B0B3AE3" w:rsidR="00FB7432" w:rsidRPr="00CA2439" w:rsidRDefault="004C5BAE">
      <w:pPr>
        <w:pStyle w:val="normal0"/>
        <w:widowControl w:v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coordinated set of activities for a student with a disability that (1) is designed within an outcome-oriented process, that promotes movement from school to postschool activities, including postsecondary education, vocational education, integrated employment (including supported employment), continuing an adult education, adult services, </w:t>
      </w:r>
      <w:r w:rsidRPr="00CA2439">
        <w:rPr>
          <w:rFonts w:ascii="Times New Roman" w:eastAsia="Times New Roman" w:hAnsi="Times New Roman" w:cs="Times New Roman"/>
          <w:sz w:val="24"/>
          <w:szCs w:val="24"/>
        </w:rPr>
        <w:lastRenderedPageBreak/>
        <w:t>independent living, or community participation; (2) is based on the individual student’s needs, taking into account the stude</w:t>
      </w:r>
      <w:r w:rsidR="00435AA8">
        <w:rPr>
          <w:rFonts w:ascii="Times New Roman" w:eastAsia="Times New Roman" w:hAnsi="Times New Roman" w:cs="Times New Roman"/>
          <w:sz w:val="24"/>
          <w:szCs w:val="24"/>
        </w:rPr>
        <w:t>nt’s preferences and interests.</w:t>
      </w:r>
      <w:r w:rsidRPr="00CA2439">
        <w:rPr>
          <w:rFonts w:ascii="Times New Roman" w:eastAsia="Times New Roman" w:hAnsi="Times New Roman" w:cs="Times New Roman"/>
          <w:sz w:val="24"/>
          <w:szCs w:val="24"/>
        </w:rPr>
        <w:t xml:space="preserve"> (Sec. 300.29) (Wehmeyer &amp; Webb, 2012)</w:t>
      </w:r>
    </w:p>
    <w:p w14:paraId="1E8EEACB" w14:textId="580DB1C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plan for transition should be developed by the time the child is 16 years old, if not earlier, in an attempt to increase postsecondary preparedness and success (U</w:t>
      </w:r>
      <w:r w:rsidR="00B779D6" w:rsidRPr="00CA2439">
        <w:rPr>
          <w:rFonts w:ascii="Times New Roman" w:eastAsia="Times New Roman" w:hAnsi="Times New Roman" w:cs="Times New Roman"/>
          <w:sz w:val="24"/>
          <w:szCs w:val="24"/>
        </w:rPr>
        <w:t>. S. Department of Education [USDE</w:t>
      </w:r>
      <w:r w:rsidRPr="00CA2439">
        <w:rPr>
          <w:rFonts w:ascii="Times New Roman" w:eastAsia="Times New Roman" w:hAnsi="Times New Roman" w:cs="Times New Roman"/>
          <w:sz w:val="24"/>
          <w:szCs w:val="24"/>
        </w:rPr>
        <w:t xml:space="preserve">], 2007). An integral piece of the Individualized Education Program (IEP), transition planning has emerged as a best practice in educating students with disabilities by identifying and addressing the academic and nonacademic behaviors associated with strong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outcomes (McConnell et al., 2012). At the secondary level, transition planning and preparation is intended to equip students with disabilities with the necessary knowledge, skills, and connections to be successful after graduation, and it occurs in three key areas: employment, postsecondary educa</w:t>
      </w:r>
      <w:r w:rsidR="00B779D6" w:rsidRPr="00CA2439">
        <w:rPr>
          <w:rFonts w:ascii="Times New Roman" w:eastAsia="Times New Roman" w:hAnsi="Times New Roman" w:cs="Times New Roman"/>
          <w:sz w:val="24"/>
          <w:szCs w:val="24"/>
        </w:rPr>
        <w:t>tion, and independent living (USD</w:t>
      </w:r>
      <w:r w:rsidRPr="00CA2439">
        <w:rPr>
          <w:rFonts w:ascii="Times New Roman" w:eastAsia="Times New Roman" w:hAnsi="Times New Roman" w:cs="Times New Roman"/>
          <w:sz w:val="24"/>
          <w:szCs w:val="24"/>
        </w:rPr>
        <w:t>E, Office of Special Education and Rehabilitative Services [OSERS], 2017).</w:t>
      </w:r>
    </w:p>
    <w:p w14:paraId="6BD242F0" w14:textId="77777777" w:rsidR="00FB7432" w:rsidRPr="00CA2439" w:rsidRDefault="004C5BAE">
      <w:pPr>
        <w:pStyle w:val="normal0"/>
        <w:widowControl w:v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Increasing Postsecondary Outcomes through Transition Planning</w:t>
      </w:r>
    </w:p>
    <w:p w14:paraId="080DA7D7" w14:textId="77777777" w:rsidR="00E27651" w:rsidRPr="00CA2439" w:rsidRDefault="004C5BAE" w:rsidP="00E27651">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Youth with disabilities have the right to determine the steps they will take after high school. In transition, it is integral that planning and preparation occur in </w:t>
      </w:r>
      <w:r w:rsidR="00E27651" w:rsidRPr="00CA2439">
        <w:rPr>
          <w:rFonts w:ascii="Times New Roman" w:eastAsia="Times New Roman" w:hAnsi="Times New Roman" w:cs="Times New Roman"/>
          <w:sz w:val="24"/>
          <w:szCs w:val="24"/>
        </w:rPr>
        <w:t>the aforementioned</w:t>
      </w:r>
      <w:r w:rsidRPr="00CA2439">
        <w:rPr>
          <w:rFonts w:ascii="Times New Roman" w:eastAsia="Times New Roman" w:hAnsi="Times New Roman" w:cs="Times New Roman"/>
          <w:sz w:val="24"/>
          <w:szCs w:val="24"/>
        </w:rPr>
        <w:t xml:space="preserve"> key areas: postsecondary education, employment, and independent living (Halpern, 1994). Current transition-related outcomes, as identified in Wave 3 of the National Longitudinal Transition Study-2 (NLTS-2) (Wagner, Newman, Cameto, Levine, &amp; Marder, 2007), indicate that individuals with disabilities continue to experience poor postsecondary outcomes, supporting the need for continued improvement and expansion of transition planning and preparation for postsecondary education, employment, and independent living (Test et al., 2009a). </w:t>
      </w:r>
      <w:bookmarkStart w:id="0" w:name="_gjdgxs" w:colFirst="0" w:colLast="0"/>
      <w:bookmarkEnd w:id="0"/>
    </w:p>
    <w:p w14:paraId="5EA4DA6D" w14:textId="165F9E88" w:rsidR="00FB7432" w:rsidRPr="00CA2439" w:rsidRDefault="004C5BAE" w:rsidP="00E27651">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Attainment of postsecondary education is considered a natural stepping stone to competitive employment. The National Center for Educational Statistics (NCES) (2011) identified that in the 2008-2009 school year, 88% of reporting two-year and four-year Title IV degree-granting postsecondary institutions enrolled students with disabilities, approximately 707,000 across the nation. Although enrollment and attendance of students in general has increased, students with disabilities continue to experience lower retention and graduation rates in comparison to their nondisabled peers (Newman et al., 2011). In 2015, 45% of individuals with disabilities aged 25 to 64 years old had attained a bachelor’s degree or higher, in comparison with 84% of individuals without disabilities (NCES, 2017), the smallest population of individuals enrolling in postsecondary education (Trainor, Morningstar, &amp; Murray, 2016). Students diagnosed with Learning Disabilities (LD), Emotional Disturbance (ED), and Attention-Deficit Hyperactivity Disorder (ADHD) enroll in four-year postsecondary settings at a rate of less than half than their</w:t>
      </w:r>
      <w:r w:rsidR="00E27651" w:rsidRPr="00CA2439">
        <w:rPr>
          <w:rFonts w:ascii="Times New Roman" w:eastAsia="Times New Roman" w:hAnsi="Times New Roman" w:cs="Times New Roman"/>
          <w:sz w:val="24"/>
          <w:szCs w:val="24"/>
        </w:rPr>
        <w:t xml:space="preserve"> nondisabled peers two to five</w:t>
      </w:r>
      <w:r w:rsidRPr="00CA2439">
        <w:rPr>
          <w:rFonts w:ascii="Times New Roman" w:eastAsia="Times New Roman" w:hAnsi="Times New Roman" w:cs="Times New Roman"/>
          <w:sz w:val="24"/>
          <w:szCs w:val="24"/>
        </w:rPr>
        <w:t xml:space="preserve"> years after graduating from high school (Trainor et al., 2016). </w:t>
      </w:r>
    </w:p>
    <w:p w14:paraId="755C6508" w14:textId="151BEC91"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Employment allows for the social integration of individuals with disabilities, influencing measures of well-being, self-esteem, and quality of life (Stephens, Collins, &amp; Dodder, 2005). However, individuals with disabilities enter the workforce at lower rates than those who are nondisabled (Lindstrom, Doren, &amp; Miesch, 2011; NLTS-2, 2011; NCES, 2017). Data from the NLTS-2 (2010) indicate that one to four years after high school, 57% of individuals with disabilities were gainfully employed, compared to 66% of individuals without disabilities. Additionally, in examining the employment-related goals of students with disabilities in IEPs, 70% indicated they would like to pursue employment after high school (NLTS-2, 2010).  </w:t>
      </w:r>
      <w:r w:rsidRPr="00CA2439">
        <w:rPr>
          <w:rFonts w:ascii="Times New Roman" w:eastAsia="Times New Roman" w:hAnsi="Times New Roman" w:cs="Times New Roman"/>
          <w:sz w:val="24"/>
          <w:szCs w:val="24"/>
        </w:rPr>
        <w:br/>
      </w:r>
      <w:r w:rsidRPr="00CA2439">
        <w:rPr>
          <w:rFonts w:ascii="Times New Roman" w:eastAsia="Times New Roman" w:hAnsi="Times New Roman" w:cs="Times New Roman"/>
          <w:sz w:val="24"/>
          <w:szCs w:val="24"/>
        </w:rPr>
        <w:tab/>
        <w:t xml:space="preserve">Independent living outcomes for individuals with disabilities emphasize the need for </w:t>
      </w:r>
      <w:r w:rsidRPr="00CA2439">
        <w:rPr>
          <w:rFonts w:ascii="Times New Roman" w:eastAsia="Times New Roman" w:hAnsi="Times New Roman" w:cs="Times New Roman"/>
          <w:sz w:val="24"/>
          <w:szCs w:val="24"/>
        </w:rPr>
        <w:lastRenderedPageBreak/>
        <w:t>comprehensive and targeted transition planning. A study conducted by Trainor et al. (2016) indicated that individuals with high-incidence disabilities continue to experience poor postschool outcomes in the areas of community participation and independence, encompassing independent living and other behaviors, such as financial independence, obtaining a driver</w:t>
      </w:r>
      <w:r w:rsidR="00CA2439"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s license, and registering to vote. Five years after graduation, 49% reported living at home with parents or other relatives, while 37% lived independently or with a roommate; 62% had opened a checking account, while 47% obtained a credit card. </w:t>
      </w:r>
    </w:p>
    <w:p w14:paraId="749CD126" w14:textId="77777777"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Although much improvement has been made, the continued examination of postschool outcomes for individuals with disabilities indicates that students receiving special education services need more support in their preparation for life beyond high school (Trainor et al., 2016). Transition occurs naturally for some, while others need targeted support and opportunities to prepare in order to be successful and satisfied with their own lives (Test et al., 2009c). </w:t>
      </w:r>
    </w:p>
    <w:p w14:paraId="3F1098B7" w14:textId="77777777"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Transition Education</w:t>
      </w:r>
    </w:p>
    <w:p w14:paraId="7ABF6C55" w14:textId="77777777"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evolution of transition planning has been carefully scrutinized in order to determine the behaviors that contribute to strong postsecondary outcomes for students with disabilities. In this examination, the concept of self-determination emerged as a construct for increasing postsecondary outcomes for individuals with disabilities. Different conceptualizations of self-determination exist, but across the frameworks are four overarching characteristics: (a) choice, (b) control, (c) self-awareness, and (d) environment (Bambara, Cole, &amp; Koger, 1998). Self-determination is defined by Field, Martin, Miller, Ward, and Wehmeyer (1998) as</w:t>
      </w:r>
    </w:p>
    <w:p w14:paraId="1CAC0080" w14:textId="77777777"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combination of skills, knowledge, and beliefs that enable a person to engage in goal directed, self-regulated, autonomous behavior. An understanding of one’s strengths and limitations together with a belief in oneself as capable and effective are essential to self-</w:t>
      </w:r>
      <w:r w:rsidRPr="00CA2439">
        <w:rPr>
          <w:rFonts w:ascii="Times New Roman" w:eastAsia="Times New Roman" w:hAnsi="Times New Roman" w:cs="Times New Roman"/>
          <w:sz w:val="24"/>
          <w:szCs w:val="24"/>
        </w:rPr>
        <w:lastRenderedPageBreak/>
        <w:t>determination. When acting on the basis of these skills and attitudes, individuals have greater ability to take control of their lives and assume the role of successful adults. (p. 2)</w:t>
      </w:r>
    </w:p>
    <w:p w14:paraId="0D9BFFA7" w14:textId="44E593DF" w:rsidR="00FB7432" w:rsidRPr="00CA2439" w:rsidRDefault="004C5BAE">
      <w:pPr>
        <w:pStyle w:val="normal0"/>
        <w:pBdr>
          <w:top w:val="none" w:sz="0" w:space="0" w:color="000000"/>
          <w:left w:val="none" w:sz="0" w:space="0" w:color="000000"/>
          <w:bottom w:val="none" w:sz="0" w:space="0" w:color="000000"/>
          <w:right w:val="none" w:sz="0" w:space="0" w:color="000000"/>
          <w:between w:val="none" w:sz="0" w:space="0" w:color="000000"/>
        </w:pBdr>
        <w:spacing w:line="480" w:lineRule="auto"/>
        <w:rPr>
          <w:rFonts w:ascii="Times New Roman" w:eastAsia="Times New Roman" w:hAnsi="Times New Roman" w:cs="Times New Roman"/>
          <w:sz w:val="24"/>
          <w:szCs w:val="24"/>
          <w:highlight w:val="red"/>
        </w:rPr>
      </w:pPr>
      <w:r w:rsidRPr="00CA2439">
        <w:rPr>
          <w:rFonts w:ascii="Times New Roman" w:eastAsia="Times New Roman" w:hAnsi="Times New Roman" w:cs="Times New Roman"/>
          <w:sz w:val="24"/>
          <w:szCs w:val="24"/>
        </w:rPr>
        <w:t xml:space="preserve">Historically, the concept of self-determination was a result of “social movements such as self-advocacy, self-determination, disability rights, and independent living movement” (Rosser, 2010, p. 25) that were to increase quality of life for individuals with disabilities. Although IDEA (2004) does not explicitly call for self-determination development in students with disabilities, it does require that student preferences, needs, strengths, and interests guide the development of the IEP (Konrad, Walker, Fowler, Test, &amp; Wood, 2008). Strong self-determination is important for individuals with disabilities, as it emphasizes the value of choice and control in one’s life (Martin &amp; Huber Marshall, 1995; Wehmeyer, 1999; Rosser, 2010). Self-determination has long been used as a predictor of strong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outcomes (Agran, 1997), as well as academic and nonacademic skills that are linked to positive postsecondary education and employment outcomes (McConnell et al., 2012). In its original conceptualization, transition focused on students “transitioning” from one system to another, but since then the concept of transition has expanded to encompass more than simply determining the next move (Kohler &amp; Field, 2003). Instead, transition-focused education “represents a shift from disability-focused, deficit-driven programs to an education and service-delivery approach based on abilities, options, and self-determination” (Kohler &amp; Field, 2003, p. 176). The integration of self-determination instruction in the transition-planning process has had broad-sweeping implications for youth with disabilities, the results of which include stronger postsecondary outcomes and more fulfilling lives. One such curriculum is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(WFA) (Wehmeyer &amp; Lawrence, 1995; Wehmeyer, Lawrence, Garner, Soukup, &amp; Palmer, 2004), a self-directed transition curriculum package designed to increase individual levels of self-determination in youth with </w:t>
      </w:r>
      <w:r w:rsidRPr="00CA2439">
        <w:rPr>
          <w:rFonts w:ascii="Times New Roman" w:eastAsia="Times New Roman" w:hAnsi="Times New Roman" w:cs="Times New Roman"/>
          <w:sz w:val="24"/>
          <w:szCs w:val="24"/>
        </w:rPr>
        <w:lastRenderedPageBreak/>
        <w:t>disabilities. Self-determination curriculum packages benefit students with disabilities, allowing for supported opportunities to act as the authors of their lives, directing and self-regulating their behaviors in order to meet their goals (Wehmeyer &amp; Webb, 2012). This requires that students with disabilities know themselves, know their strengths and needs, and know their goals (Mithaug, 1991), the exploration of which may occur through self-determination instruction (</w:t>
      </w:r>
      <w:r w:rsidR="00EA73A4" w:rsidRPr="00CA2439">
        <w:rPr>
          <w:rFonts w:ascii="Times New Roman" w:eastAsia="Times New Roman" w:hAnsi="Times New Roman" w:cs="Times New Roman"/>
          <w:sz w:val="24"/>
          <w:szCs w:val="24"/>
        </w:rPr>
        <w:t>Wehmeyer et al., 2004</w:t>
      </w:r>
      <w:r w:rsidRPr="00CA2439">
        <w:rPr>
          <w:rFonts w:ascii="Times New Roman" w:eastAsia="Times New Roman" w:hAnsi="Times New Roman" w:cs="Times New Roman"/>
          <w:sz w:val="24"/>
          <w:szCs w:val="24"/>
        </w:rPr>
        <w:t xml:space="preserve">). </w:t>
      </w:r>
    </w:p>
    <w:p w14:paraId="34AB5248" w14:textId="137742BE"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Recent studies have bolstered the literature base of transition education practices, as curricula and instructional models have demonstrated efficacy in increasing self-determination in students with disabilities (Lee et al., 2012). Federal law mandates that students with disabilities are to be provided transition education, the emphasis of which is preparation for a successful transition to postsecondary education, employment, and, when appropriate, independent living (IDEA, 2004). W</w:t>
      </w:r>
      <w:r w:rsidR="00B779D6" w:rsidRPr="00CA2439">
        <w:rPr>
          <w:rFonts w:ascii="Times New Roman" w:eastAsia="Times New Roman" w:hAnsi="Times New Roman" w:cs="Times New Roman"/>
          <w:sz w:val="24"/>
          <w:szCs w:val="24"/>
        </w:rPr>
        <w:t>ehmeyer and Webb (2012) identified</w:t>
      </w:r>
      <w:r w:rsidRPr="00CA2439">
        <w:rPr>
          <w:rFonts w:ascii="Times New Roman" w:eastAsia="Times New Roman" w:hAnsi="Times New Roman" w:cs="Times New Roman"/>
          <w:sz w:val="24"/>
          <w:szCs w:val="24"/>
        </w:rPr>
        <w:t xml:space="preserve"> key elements of transition planning and service development: (1) transition assessment and planning, (2) taking action on the plans, and (3) coordination between school and other agencies. Transition planning must take into consideration the individual preferences and needs of the student, requiring his or her input, as well as parent and other stakeholder participation in development of a comprehensive plan of services driven by the goals developed in the IEP. </w:t>
      </w:r>
    </w:p>
    <w:p w14:paraId="2B8058DE" w14:textId="501FD8E6"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highlight w:val="red"/>
        </w:rPr>
      </w:pPr>
      <w:r w:rsidRPr="00CA2439">
        <w:rPr>
          <w:rFonts w:ascii="Times New Roman" w:eastAsia="Times New Roman" w:hAnsi="Times New Roman" w:cs="Times New Roman"/>
          <w:sz w:val="24"/>
          <w:szCs w:val="24"/>
        </w:rPr>
        <w:t xml:space="preserve">In spite of the large body of research identifying the benefits of transition education for youth with disabilities, targeted instruction in preparing for postsecondary success is not happening enough (Karvonen, Test, Browder, &amp; Algozzine, 2004), and it is happening even less in private schools. Private schools are often identified as institutions of rigorous instruction, but little is known of efforts being made to develop the whole student in both academic and nonacademic behaviors associated with strong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outcomes, especially</w:t>
      </w:r>
      <w:r w:rsidR="00B779D6" w:rsidRPr="00CA2439">
        <w:rPr>
          <w:rFonts w:ascii="Times New Roman" w:eastAsia="Times New Roman" w:hAnsi="Times New Roman" w:cs="Times New Roman"/>
          <w:sz w:val="24"/>
          <w:szCs w:val="24"/>
        </w:rPr>
        <w:t xml:space="preserve"> for</w:t>
      </w:r>
      <w:r w:rsidRPr="00CA2439">
        <w:rPr>
          <w:rFonts w:ascii="Times New Roman" w:eastAsia="Times New Roman" w:hAnsi="Times New Roman" w:cs="Times New Roman"/>
          <w:sz w:val="24"/>
          <w:szCs w:val="24"/>
        </w:rPr>
        <w:t xml:space="preserve"> students with </w:t>
      </w:r>
      <w:r w:rsidRPr="00CA2439">
        <w:rPr>
          <w:rFonts w:ascii="Times New Roman" w:eastAsia="Times New Roman" w:hAnsi="Times New Roman" w:cs="Times New Roman"/>
          <w:sz w:val="24"/>
          <w:szCs w:val="24"/>
        </w:rPr>
        <w:lastRenderedPageBreak/>
        <w:t xml:space="preserve">disabilities. Although academic skills developed by attending a rigorous college-preparatory high school are extremely valuable, students with disabilities should also have organized opportunities to develop those identified nonacademic behaviors that will help them </w:t>
      </w:r>
      <w:r w:rsidR="00B779D6" w:rsidRPr="00CA2439">
        <w:rPr>
          <w:rFonts w:ascii="Times New Roman" w:eastAsia="Times New Roman" w:hAnsi="Times New Roman" w:cs="Times New Roman"/>
          <w:sz w:val="24"/>
          <w:szCs w:val="24"/>
        </w:rPr>
        <w:t>achieve success</w:t>
      </w:r>
      <w:r w:rsidRPr="00CA2439">
        <w:rPr>
          <w:rFonts w:ascii="Times New Roman" w:eastAsia="Times New Roman" w:hAnsi="Times New Roman" w:cs="Times New Roman"/>
          <w:sz w:val="24"/>
          <w:szCs w:val="24"/>
        </w:rPr>
        <w:t xml:space="preserve"> after graduation. </w:t>
      </w:r>
    </w:p>
    <w:p w14:paraId="75DE05C7" w14:textId="77777777" w:rsidR="00FB7432" w:rsidRPr="00CA2439" w:rsidRDefault="004C5BAE" w:rsidP="00230BFF">
      <w:pPr>
        <w:pStyle w:val="normal0"/>
        <w:widowControl w:v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Research Purpose</w:t>
      </w:r>
    </w:p>
    <w:p w14:paraId="619087EC" w14:textId="609E270B"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purpose of this study is to broaden the evidence base for </w:t>
      </w:r>
      <w:r w:rsidRPr="00CA2439">
        <w:rPr>
          <w:rFonts w:ascii="Times New Roman" w:eastAsia="Times New Roman" w:hAnsi="Times New Roman" w:cs="Times New Roman"/>
          <w:i/>
          <w:sz w:val="24"/>
          <w:szCs w:val="24"/>
        </w:rPr>
        <w:t xml:space="preserve">Whose Future Is It Anyway? </w:t>
      </w:r>
      <w:r w:rsidR="00B779D6" w:rsidRPr="00CA2439">
        <w:rPr>
          <w:rFonts w:ascii="Times New Roman" w:eastAsia="Times New Roman" w:hAnsi="Times New Roman" w:cs="Times New Roman"/>
          <w:sz w:val="24"/>
          <w:szCs w:val="24"/>
        </w:rPr>
        <w:t xml:space="preserve">(WFA) </w:t>
      </w:r>
      <w:r w:rsidRPr="00CA2439">
        <w:rPr>
          <w:rFonts w:ascii="Times New Roman" w:eastAsia="Times New Roman" w:hAnsi="Times New Roman" w:cs="Times New Roman"/>
          <w:sz w:val="24"/>
          <w:szCs w:val="24"/>
        </w:rPr>
        <w:t>(Wehmeyer &amp; Lawrence, 1995; Wehmeyer et al., 2004), a self-directed transition curriculum package designed to increase individual levels of self-determination in youth with disabilities, and to measure its impact on students with disabilities in the private school setting. Study participants were 49 high school students receiving varied levels of academic support services in an urban private college preparatory high school in a midwestern state. Students ranged i</w:t>
      </w:r>
      <w:r w:rsidR="00C925DC" w:rsidRPr="00CA2439">
        <w:rPr>
          <w:rFonts w:ascii="Times New Roman" w:eastAsia="Times New Roman" w:hAnsi="Times New Roman" w:cs="Times New Roman"/>
          <w:sz w:val="24"/>
          <w:szCs w:val="24"/>
        </w:rPr>
        <w:t>n age</w:t>
      </w:r>
      <w:r w:rsidRPr="00CA2439">
        <w:rPr>
          <w:rFonts w:ascii="Times New Roman" w:eastAsia="Times New Roman" w:hAnsi="Times New Roman" w:cs="Times New Roman"/>
          <w:sz w:val="24"/>
          <w:szCs w:val="24"/>
        </w:rPr>
        <w:t xml:space="preserve"> from </w:t>
      </w:r>
      <w:r w:rsidR="0032214A" w:rsidRPr="00CA2439">
        <w:rPr>
          <w:rFonts w:ascii="Times New Roman" w:eastAsia="Times New Roman" w:hAnsi="Times New Roman" w:cs="Times New Roman"/>
          <w:sz w:val="24"/>
          <w:szCs w:val="24"/>
        </w:rPr>
        <w:t>14</w:t>
      </w:r>
      <w:r w:rsidRPr="00CA2439">
        <w:rPr>
          <w:rFonts w:ascii="Times New Roman" w:eastAsia="Times New Roman" w:hAnsi="Times New Roman" w:cs="Times New Roman"/>
          <w:sz w:val="24"/>
          <w:szCs w:val="24"/>
        </w:rPr>
        <w:t xml:space="preserve"> to </w:t>
      </w:r>
      <w:r w:rsidR="0032214A" w:rsidRPr="00CA2439">
        <w:rPr>
          <w:rFonts w:ascii="Times New Roman" w:eastAsia="Times New Roman" w:hAnsi="Times New Roman" w:cs="Times New Roman"/>
          <w:sz w:val="24"/>
          <w:szCs w:val="24"/>
        </w:rPr>
        <w:t>19</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M</w:t>
      </w:r>
      <w:r w:rsidRPr="00CA2439">
        <w:rPr>
          <w:rFonts w:ascii="Times New Roman" w:eastAsia="Times New Roman" w:hAnsi="Times New Roman" w:cs="Times New Roman"/>
          <w:sz w:val="24"/>
          <w:szCs w:val="24"/>
        </w:rPr>
        <w:t xml:space="preserve"> = </w:t>
      </w:r>
      <w:r w:rsidR="0032214A" w:rsidRPr="00CA2439">
        <w:rPr>
          <w:rFonts w:ascii="Times New Roman" w:eastAsia="Times New Roman" w:hAnsi="Times New Roman" w:cs="Times New Roman"/>
          <w:sz w:val="24"/>
          <w:szCs w:val="24"/>
        </w:rPr>
        <w:t>16.23</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SD </w:t>
      </w:r>
      <w:r w:rsidR="0032214A" w:rsidRPr="00CA2439">
        <w:rPr>
          <w:rFonts w:ascii="Times New Roman" w:eastAsia="Times New Roman" w:hAnsi="Times New Roman" w:cs="Times New Roman"/>
          <w:sz w:val="24"/>
          <w:szCs w:val="24"/>
        </w:rPr>
        <w:t>= 1.42)</w:t>
      </w:r>
      <w:r w:rsidRPr="00CA2439">
        <w:rPr>
          <w:rFonts w:ascii="Times New Roman" w:eastAsia="Times New Roman" w:hAnsi="Times New Roman" w:cs="Times New Roman"/>
          <w:sz w:val="24"/>
          <w:szCs w:val="24"/>
        </w:rPr>
        <w:t xml:space="preserve"> and were randomly assigned by class period</w:t>
      </w:r>
      <w:r w:rsidR="004E5B18">
        <w:rPr>
          <w:rFonts w:ascii="Times New Roman" w:eastAsia="Times New Roman" w:hAnsi="Times New Roman" w:cs="Times New Roman"/>
          <w:sz w:val="24"/>
          <w:szCs w:val="24"/>
        </w:rPr>
        <w:t xml:space="preserve"> </w:t>
      </w:r>
      <w:r w:rsidR="002A66DA" w:rsidRPr="00CA2439">
        <w:rPr>
          <w:rFonts w:ascii="Times New Roman" w:eastAsia="Times New Roman" w:hAnsi="Times New Roman" w:cs="Times New Roman"/>
          <w:sz w:val="24"/>
          <w:szCs w:val="24"/>
        </w:rPr>
        <w:t>to two intervention groups: g</w:t>
      </w:r>
      <w:r w:rsidRPr="00CA2439">
        <w:rPr>
          <w:rFonts w:ascii="Times New Roman" w:eastAsia="Times New Roman" w:hAnsi="Times New Roman" w:cs="Times New Roman"/>
          <w:sz w:val="24"/>
          <w:szCs w:val="24"/>
        </w:rPr>
        <w:t>roup 1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w:t>
      </w:r>
      <w:r w:rsidR="00B779D6" w:rsidRPr="00CA2439">
        <w:rPr>
          <w:rFonts w:ascii="Times New Roman" w:eastAsia="Times New Roman" w:hAnsi="Times New Roman" w:cs="Times New Roman"/>
          <w:sz w:val="24"/>
          <w:szCs w:val="24"/>
        </w:rPr>
        <w:t xml:space="preserve"> 25</w:t>
      </w:r>
      <w:r w:rsidRPr="00CA2439">
        <w:rPr>
          <w:rFonts w:ascii="Times New Roman" w:eastAsia="Times New Roman" w:hAnsi="Times New Roman" w:cs="Times New Roman"/>
          <w:sz w:val="24"/>
          <w:szCs w:val="24"/>
        </w:rPr>
        <w:t>)</w:t>
      </w:r>
      <w:r w:rsidRPr="00CA2439">
        <w:rPr>
          <w:rFonts w:ascii="Times New Roman" w:eastAsia="Times New Roman" w:hAnsi="Times New Roman" w:cs="Times New Roman"/>
          <w:i/>
          <w:sz w:val="24"/>
          <w:szCs w:val="24"/>
        </w:rPr>
        <w:t xml:space="preserve"> </w:t>
      </w:r>
      <w:r w:rsidR="002A66DA" w:rsidRPr="00CA2439">
        <w:rPr>
          <w:rFonts w:ascii="Times New Roman" w:eastAsia="Times New Roman" w:hAnsi="Times New Roman" w:cs="Times New Roman"/>
          <w:sz w:val="24"/>
          <w:szCs w:val="24"/>
        </w:rPr>
        <w:t>and g</w:t>
      </w:r>
      <w:r w:rsidRPr="00CA2439">
        <w:rPr>
          <w:rFonts w:ascii="Times New Roman" w:eastAsia="Times New Roman" w:hAnsi="Times New Roman" w:cs="Times New Roman"/>
          <w:sz w:val="24"/>
          <w:szCs w:val="24"/>
        </w:rPr>
        <w:t>roup 2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w:t>
      </w:r>
      <w:r w:rsidR="00B779D6" w:rsidRPr="00CA2439">
        <w:rPr>
          <w:rFonts w:ascii="Times New Roman" w:eastAsia="Times New Roman" w:hAnsi="Times New Roman" w:cs="Times New Roman"/>
          <w:sz w:val="24"/>
          <w:szCs w:val="24"/>
        </w:rPr>
        <w:t>24</w:t>
      </w:r>
      <w:r w:rsidRPr="00CA2439">
        <w:rPr>
          <w:rFonts w:ascii="Times New Roman" w:eastAsia="Times New Roman" w:hAnsi="Times New Roman" w:cs="Times New Roman"/>
          <w:sz w:val="24"/>
          <w:szCs w:val="24"/>
        </w:rPr>
        <w:t>). Student demographic information (</w:t>
      </w:r>
      <w:r w:rsidR="0032214A" w:rsidRPr="00CA2439">
        <w:rPr>
          <w:rFonts w:ascii="Times New Roman" w:eastAsia="Times New Roman" w:hAnsi="Times New Roman" w:cs="Times New Roman"/>
          <w:sz w:val="24"/>
          <w:szCs w:val="24"/>
        </w:rPr>
        <w:t xml:space="preserve">age, grade level, gender, race/ethnicity, disability category, </w:t>
      </w:r>
      <w:r w:rsidR="00FF5F6F" w:rsidRPr="00CA2439">
        <w:rPr>
          <w:rFonts w:ascii="Times New Roman" w:eastAsia="Times New Roman" w:hAnsi="Times New Roman" w:cs="Times New Roman"/>
          <w:sz w:val="24"/>
          <w:szCs w:val="24"/>
        </w:rPr>
        <w:t xml:space="preserve">grade-point average, </w:t>
      </w:r>
      <w:r w:rsidR="0032214A" w:rsidRPr="00CA2439">
        <w:rPr>
          <w:rFonts w:ascii="Times New Roman" w:eastAsia="Times New Roman" w:hAnsi="Times New Roman" w:cs="Times New Roman"/>
          <w:sz w:val="24"/>
          <w:szCs w:val="24"/>
        </w:rPr>
        <w:t>and reading level</w:t>
      </w:r>
      <w:r w:rsidRPr="00CA2439">
        <w:rPr>
          <w:rFonts w:ascii="Times New Roman" w:eastAsia="Times New Roman" w:hAnsi="Times New Roman" w:cs="Times New Roman"/>
          <w:sz w:val="24"/>
          <w:szCs w:val="24"/>
        </w:rPr>
        <w:t xml:space="preserve">) was collected at the onset of the study through record review. After students were placed into two intervention groups, </w:t>
      </w:r>
      <w:r w:rsidR="004E5B18">
        <w:rPr>
          <w:rFonts w:ascii="Times New Roman" w:eastAsia="Times New Roman" w:hAnsi="Times New Roman" w:cs="Times New Roman"/>
          <w:sz w:val="24"/>
          <w:szCs w:val="24"/>
        </w:rPr>
        <w:t>each</w:t>
      </w:r>
      <w:r w:rsidRPr="00CA2439">
        <w:rPr>
          <w:rFonts w:ascii="Times New Roman" w:eastAsia="Times New Roman" w:hAnsi="Times New Roman" w:cs="Times New Roman"/>
          <w:sz w:val="24"/>
          <w:szCs w:val="24"/>
        </w:rPr>
        <w:t xml:space="preserve"> group completed ten selected lessons of WFA</w:t>
      </w:r>
      <w:r w:rsidR="004E5B18">
        <w:rPr>
          <w:rFonts w:ascii="Times New Roman" w:eastAsia="Times New Roman" w:hAnsi="Times New Roman" w:cs="Times New Roman"/>
          <w:sz w:val="24"/>
          <w:szCs w:val="24"/>
        </w:rPr>
        <w:t xml:space="preserve"> successively</w:t>
      </w:r>
      <w:r w:rsidR="004E5B18">
        <w:rPr>
          <w:rFonts w:ascii="Times New Roman" w:eastAsia="Times New Roman" w:hAnsi="Times New Roman" w:cs="Times New Roman"/>
          <w:i/>
          <w:sz w:val="24"/>
          <w:szCs w:val="24"/>
        </w:rPr>
        <w:t xml:space="preserve">. </w:t>
      </w:r>
      <w:r w:rsidR="004E5B18">
        <w:rPr>
          <w:rFonts w:ascii="Times New Roman" w:eastAsia="Times New Roman" w:hAnsi="Times New Roman" w:cs="Times New Roman"/>
          <w:sz w:val="24"/>
          <w:szCs w:val="24"/>
        </w:rPr>
        <w:t>The lessons were e</w:t>
      </w:r>
      <w:r w:rsidRPr="00CA2439">
        <w:rPr>
          <w:rFonts w:ascii="Times New Roman" w:eastAsia="Times New Roman" w:hAnsi="Times New Roman" w:cs="Times New Roman"/>
          <w:sz w:val="24"/>
          <w:szCs w:val="24"/>
        </w:rPr>
        <w:t>dited for relevance in the private school setting. All students completed three rounds of assessment in an effort to measure self-determination before and after completion of WFA</w:t>
      </w:r>
      <w:r w:rsidR="00B779D6" w:rsidRPr="00CA2439">
        <w:rPr>
          <w:rFonts w:ascii="Times New Roman" w:eastAsia="Times New Roman" w:hAnsi="Times New Roman" w:cs="Times New Roman"/>
          <w:sz w:val="24"/>
          <w:szCs w:val="24"/>
        </w:rPr>
        <w:t>.</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Self-determination was measured by the (a) </w:t>
      </w:r>
      <w:r w:rsidRPr="00CA2439">
        <w:rPr>
          <w:rFonts w:ascii="Times New Roman" w:eastAsia="Times New Roman" w:hAnsi="Times New Roman" w:cs="Times New Roman"/>
          <w:i/>
          <w:sz w:val="24"/>
          <w:szCs w:val="24"/>
        </w:rPr>
        <w:t xml:space="preserve">AIR Self-Determination Scale </w:t>
      </w:r>
      <w:r w:rsidRPr="00CA2439">
        <w:rPr>
          <w:rFonts w:ascii="Times New Roman" w:eastAsia="Times New Roman" w:hAnsi="Times New Roman" w:cs="Times New Roman"/>
          <w:sz w:val="24"/>
          <w:szCs w:val="24"/>
        </w:rPr>
        <w:t>(AIR</w:t>
      </w:r>
      <w:r w:rsidR="00B779D6"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and</w:t>
      </w:r>
      <w:r w:rsidR="004E5B18">
        <w:rPr>
          <w:rFonts w:ascii="Times New Roman" w:eastAsia="Times New Roman" w:hAnsi="Times New Roman" w:cs="Times New Roman"/>
          <w:sz w:val="24"/>
          <w:szCs w:val="24"/>
        </w:rPr>
        <w:t xml:space="preserve"> the</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(b) </w:t>
      </w:r>
      <w:r w:rsidRPr="00CA2439">
        <w:rPr>
          <w:rFonts w:ascii="Times New Roman" w:eastAsia="Times New Roman" w:hAnsi="Times New Roman" w:cs="Times New Roman"/>
          <w:i/>
          <w:sz w:val="24"/>
          <w:szCs w:val="24"/>
        </w:rPr>
        <w:t xml:space="preserve">Self-Determination Inventory: Self-Report </w:t>
      </w:r>
      <w:r w:rsidRPr="00CA2439">
        <w:rPr>
          <w:rFonts w:ascii="Times New Roman" w:eastAsia="Times New Roman" w:hAnsi="Times New Roman" w:cs="Times New Roman"/>
          <w:sz w:val="24"/>
          <w:szCs w:val="24"/>
        </w:rPr>
        <w:t>(</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Seven students were randomly selected for individual qualitative interviews regarding self-determination and their experiences of participating in WFA. Responses were analyzed for common themes regarding self-determination, transition knowledge, and preparing for the future.    </w:t>
      </w:r>
    </w:p>
    <w:p w14:paraId="5EEAFD3B" w14:textId="3A35A077" w:rsidR="00FF5F6F" w:rsidRPr="00CA2439" w:rsidRDefault="00FF5F6F" w:rsidP="00FF5F6F">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Resea</w:t>
      </w:r>
      <w:r w:rsidR="00D06A5B">
        <w:rPr>
          <w:rFonts w:ascii="Times New Roman" w:eastAsia="Times New Roman" w:hAnsi="Times New Roman" w:cs="Times New Roman"/>
          <w:b/>
          <w:sz w:val="24"/>
          <w:szCs w:val="24"/>
        </w:rPr>
        <w:t>r</w:t>
      </w:r>
      <w:r w:rsidRPr="00CA2439">
        <w:rPr>
          <w:rFonts w:ascii="Times New Roman" w:eastAsia="Times New Roman" w:hAnsi="Times New Roman" w:cs="Times New Roman"/>
          <w:b/>
          <w:sz w:val="24"/>
          <w:szCs w:val="24"/>
        </w:rPr>
        <w:t>ch Questions</w:t>
      </w:r>
    </w:p>
    <w:p w14:paraId="00BB407B" w14:textId="77777777"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following research questions guided this study:</w:t>
      </w:r>
    </w:p>
    <w:p w14:paraId="2AA556B2" w14:textId="4D3664EE" w:rsidR="00FB7432" w:rsidRPr="00CA2439" w:rsidRDefault="004C5BAE" w:rsidP="002D1308">
      <w:pPr>
        <w:pStyle w:val="normal0"/>
        <w:widowControl w:val="0"/>
        <w:numPr>
          <w:ilvl w:val="0"/>
          <w:numId w:val="2"/>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 intraindividual factors (age, race, disability category, reading level) </w:t>
      </w:r>
      <w:r w:rsidR="00AB7774">
        <w:rPr>
          <w:rFonts w:ascii="Times New Roman" w:eastAsia="Times New Roman" w:hAnsi="Times New Roman" w:cs="Times New Roman"/>
          <w:sz w:val="24"/>
          <w:szCs w:val="24"/>
        </w:rPr>
        <w:t>yield statistically significant differences in levels</w:t>
      </w:r>
      <w:r w:rsidRPr="00CA2439">
        <w:rPr>
          <w:rFonts w:ascii="Times New Roman" w:eastAsia="Times New Roman" w:hAnsi="Times New Roman" w:cs="Times New Roman"/>
          <w:sz w:val="24"/>
          <w:szCs w:val="24"/>
        </w:rPr>
        <w:t xml:space="preserve"> of self-determination in private school students with disabilities? </w:t>
      </w:r>
    </w:p>
    <w:p w14:paraId="23FBC45B" w14:textId="77777777" w:rsidR="00FB7432" w:rsidRPr="00CA2439" w:rsidRDefault="004C5BAE" w:rsidP="002D1308">
      <w:pPr>
        <w:pStyle w:val="normal0"/>
        <w:widowControl w:val="0"/>
        <w:numPr>
          <w:ilvl w:val="0"/>
          <w:numId w:val="2"/>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Does participation in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increase levels of self-determination in private school students with disabilities?</w:t>
      </w:r>
    </w:p>
    <w:p w14:paraId="0CA8A64C" w14:textId="3AFDEAE0" w:rsidR="00FB7432" w:rsidRPr="00CA2439" w:rsidRDefault="004C5BAE" w:rsidP="002D1308">
      <w:pPr>
        <w:pStyle w:val="normal0"/>
        <w:numPr>
          <w:ilvl w:val="0"/>
          <w:numId w:val="2"/>
        </w:numP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What are student participants’ perceptions of the effects of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on </w:t>
      </w:r>
      <w:r w:rsidR="002A66DA" w:rsidRPr="00CA2439">
        <w:rPr>
          <w:rFonts w:ascii="Times New Roman" w:eastAsia="Times New Roman" w:hAnsi="Times New Roman" w:cs="Times New Roman"/>
          <w:sz w:val="24"/>
          <w:szCs w:val="24"/>
        </w:rPr>
        <w:t>college-and-career</w:t>
      </w:r>
      <w:r w:rsidRPr="00CA2439">
        <w:rPr>
          <w:rFonts w:ascii="Times New Roman" w:eastAsia="Times New Roman" w:hAnsi="Times New Roman" w:cs="Times New Roman"/>
          <w:sz w:val="24"/>
          <w:szCs w:val="24"/>
        </w:rPr>
        <w:t xml:space="preserve"> exploration? </w:t>
      </w:r>
      <w:r w:rsidRPr="00CA2439">
        <w:rPr>
          <w:rFonts w:ascii="Times New Roman" w:eastAsia="Times New Roman" w:hAnsi="Times New Roman" w:cs="Times New Roman"/>
          <w:b/>
          <w:sz w:val="24"/>
          <w:szCs w:val="24"/>
        </w:rPr>
        <w:tab/>
      </w:r>
    </w:p>
    <w:p w14:paraId="3D007B87" w14:textId="77777777" w:rsidR="00FB7432" w:rsidRPr="00CA2439" w:rsidRDefault="00FB7432">
      <w:pPr>
        <w:pStyle w:val="normal0"/>
        <w:widowControl w:val="0"/>
        <w:pBdr>
          <w:top w:val="nil"/>
          <w:left w:val="nil"/>
          <w:bottom w:val="nil"/>
          <w:right w:val="nil"/>
          <w:between w:val="nil"/>
        </w:pBdr>
        <w:spacing w:line="480" w:lineRule="auto"/>
        <w:ind w:left="720"/>
        <w:rPr>
          <w:rFonts w:ascii="Times New Roman" w:eastAsia="Times New Roman" w:hAnsi="Times New Roman" w:cs="Times New Roman"/>
          <w:sz w:val="24"/>
          <w:szCs w:val="24"/>
        </w:rPr>
      </w:pPr>
    </w:p>
    <w:p w14:paraId="568FB7EE" w14:textId="77777777" w:rsidR="00FB7432" w:rsidRPr="00CA2439" w:rsidRDefault="00FB7432">
      <w:pPr>
        <w:pStyle w:val="normal0"/>
        <w:pBdr>
          <w:top w:val="nil"/>
          <w:left w:val="nil"/>
          <w:bottom w:val="nil"/>
          <w:right w:val="nil"/>
          <w:between w:val="nil"/>
        </w:pBdr>
        <w:rPr>
          <w:rFonts w:ascii="Times New Roman" w:eastAsia="Times New Roman" w:hAnsi="Times New Roman" w:cs="Times New Roman"/>
          <w:sz w:val="24"/>
          <w:szCs w:val="24"/>
        </w:rPr>
      </w:pPr>
    </w:p>
    <w:p w14:paraId="62900B5D" w14:textId="77777777" w:rsidR="00FB7432" w:rsidRPr="00CA2439" w:rsidRDefault="004C5BAE">
      <w:pPr>
        <w:pStyle w:val="normal0"/>
        <w:pBdr>
          <w:top w:val="nil"/>
          <w:left w:val="nil"/>
          <w:bottom w:val="nil"/>
          <w:right w:val="nil"/>
          <w:between w:val="nil"/>
        </w:pBdr>
        <w:rPr>
          <w:rFonts w:ascii="Times New Roman" w:eastAsia="Times New Roman" w:hAnsi="Times New Roman" w:cs="Times New Roman"/>
          <w:sz w:val="24"/>
          <w:szCs w:val="24"/>
        </w:rPr>
      </w:pPr>
      <w:r w:rsidRPr="00CA2439">
        <w:rPr>
          <w:rFonts w:ascii="Times New Roman" w:hAnsi="Times New Roman" w:cs="Times New Roman"/>
        </w:rPr>
        <w:br w:type="page"/>
      </w:r>
    </w:p>
    <w:p w14:paraId="4B10C9D3" w14:textId="3ACAD7ED" w:rsidR="00FB7432" w:rsidRPr="00CA2439" w:rsidRDefault="00230BFF">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 xml:space="preserve">Chapter </w:t>
      </w:r>
      <w:r w:rsidR="00877533">
        <w:rPr>
          <w:rFonts w:ascii="Times New Roman" w:eastAsia="Times New Roman" w:hAnsi="Times New Roman" w:cs="Times New Roman"/>
          <w:b/>
          <w:sz w:val="24"/>
          <w:szCs w:val="24"/>
        </w:rPr>
        <w:t>2</w:t>
      </w:r>
    </w:p>
    <w:p w14:paraId="60257412" w14:textId="1951443C" w:rsidR="00230BFF" w:rsidRPr="00CA2439" w:rsidRDefault="00230BFF">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Review of Literature</w:t>
      </w:r>
    </w:p>
    <w:p w14:paraId="5E1B71BA"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b/>
        <w:t xml:space="preserve">Outcomes for youth with disabilities have long been a focus for professionals in the field of special education. In a constant attempt to refine services for this population, revisions to laws and extensions of transition models have taken place. A brief discussion of the legislative history and model development is included here. </w:t>
      </w:r>
    </w:p>
    <w:p w14:paraId="5DE6D0BF" w14:textId="77777777" w:rsidR="00FB743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Legislative History</w:t>
      </w:r>
    </w:p>
    <w:p w14:paraId="7AE329F7" w14:textId="62F6A19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 1975, Congress published The Education for All Handicapped Children Act (EAHCA) of 1975 (P. L. 94-142), which </w:t>
      </w:r>
      <w:r w:rsidR="00B779D6" w:rsidRPr="00CA2439">
        <w:rPr>
          <w:rFonts w:ascii="Times New Roman" w:eastAsia="Times New Roman" w:hAnsi="Times New Roman" w:cs="Times New Roman"/>
          <w:sz w:val="24"/>
          <w:szCs w:val="24"/>
        </w:rPr>
        <w:t>stated</w:t>
      </w:r>
      <w:r w:rsidRPr="00CA2439">
        <w:rPr>
          <w:rFonts w:ascii="Times New Roman" w:eastAsia="Times New Roman" w:hAnsi="Times New Roman" w:cs="Times New Roman"/>
          <w:sz w:val="24"/>
          <w:szCs w:val="24"/>
        </w:rPr>
        <w:t xml:space="preserve"> that children with disabilities are entitled to an education and accountability in services provided by State and local educational agencies (LEA) (Turnbull &amp; Turnbull, 1997). The law provided procedural safeguards to protect the rights of children with disabilities who attend public schools and their families (Turnbull, Stowe, &amp; Huerta, 2007). Transition was first introduced in 1986 as part of the Education for All Handicapped Children Act Amendments (EHA), after which federal monies funded discretionary grants in an effort to </w:t>
      </w:r>
    </w:p>
    <w:p w14:paraId="77CDEF39"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strengthen and coordinate education, training, and related services to assist youth with disabilities in the transition process from school to employment, independent adult living, and/or a postsecondary education; and (b) strengthen special education programs with the goal of eventual transition. (P. L. 99-457).</w:t>
      </w:r>
    </w:p>
    <w:p w14:paraId="325F5FB5" w14:textId="61CBC2FA"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subsequent amendment in 1986 increased requirements of the law by adding vocational skills, curriculum and transition-related instruction, and parent and student participation in the planning process (Section 626) (Hardman &amp; Dawson, 2010). In 1990, Congress reviewed and amended EAHC, reenacting P. L. 94-142 as the Individuals with Disabilities Act (IDEA) (P. L. 102-119). IDEA was designed to improve educational outcomes for students with disabilities by providing </w:t>
      </w:r>
      <w:r w:rsidRPr="00CA2439">
        <w:rPr>
          <w:rFonts w:ascii="Times New Roman" w:eastAsia="Times New Roman" w:hAnsi="Times New Roman" w:cs="Times New Roman"/>
          <w:sz w:val="24"/>
          <w:szCs w:val="24"/>
        </w:rPr>
        <w:lastRenderedPageBreak/>
        <w:t>a free, appropriate public education (FAPE) in the least restrictive environment (LRE) (USDE, 2008), as well as provide related interagency services as defined in the IEP (Bradley, 2005). Three reauthorizations have occurred—1994 (P. L. 103-382), 1997 (P. L. 105-17), and 2004 (P. L. 108-466)—and the results of each iteration have further identified and defined necessary provisions for youth with disabilities. In its current iteration, IDEA requires that age-appropriate, regular assessment and evaluation occur by a team of professionals, the results of which are to be used in determining placement and coordinating related services that meet the unique needs of the student (Turnbull, 1993). IDEA also requires regular parental participation in any decision-making that should occur (20 U.S.C. 1400, Sec. 601(C)5) (Turnbull, 1993). Eligibility for services through IDEA requires that a student have a diagnosis of one or more of the thirteen disability categories and would benefit from services due to the nature of his/her disability (IDEA, 2004). Once identification has occurred, an IEP that is based on the student’s unique needs is developed, including educational accommodations and modifications, placement, goal development, and an annual review and evaluation of academic progress (IDEA, 2004).</w:t>
      </w:r>
    </w:p>
    <w:p w14:paraId="0FE7824A" w14:textId="2D21680E"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 </w:t>
      </w:r>
      <w:r w:rsidR="00B779D6" w:rsidRPr="00CA2439">
        <w:rPr>
          <w:rFonts w:ascii="Times New Roman" w:eastAsia="Times New Roman" w:hAnsi="Times New Roman" w:cs="Times New Roman"/>
          <w:sz w:val="24"/>
          <w:szCs w:val="24"/>
        </w:rPr>
        <w:t>2004, IDEA was amended to IDEIA</w:t>
      </w:r>
      <w:r w:rsidRPr="00CA2439">
        <w:rPr>
          <w:rFonts w:ascii="Times New Roman" w:eastAsia="Times New Roman" w:hAnsi="Times New Roman" w:cs="Times New Roman"/>
          <w:sz w:val="24"/>
          <w:szCs w:val="24"/>
        </w:rPr>
        <w:t xml:space="preserve"> in an effort to better align the law with NCLB (2001), a federally mandated educational program meant to raise educational standards and, in kind, to improve academic outcomes for all students through federally funded services and programs. A key addition to the law introduced the inclusion of a results-oriented process of transition planning, including age-appropriate assessment, education, and related services for students with disabilities to be in place by the time of the child’s sixteenth birthday, if not earlier, in an attempt to increase postsecondary preparedness and success in three key areas: independent living, postsecondary education or training, and employment (USDE, 2007). IDEA Part B (2004) presented a set of 20 indicators, including Indicator 13, whic</w:t>
      </w:r>
      <w:r w:rsidR="004C4F7B">
        <w:rPr>
          <w:rFonts w:ascii="Times New Roman" w:eastAsia="Times New Roman" w:hAnsi="Times New Roman" w:cs="Times New Roman"/>
          <w:sz w:val="24"/>
          <w:szCs w:val="24"/>
        </w:rPr>
        <w:t>h requires that the IEP include</w:t>
      </w:r>
      <w:r w:rsidRPr="00CA2439">
        <w:rPr>
          <w:rFonts w:ascii="Times New Roman" w:eastAsia="Times New Roman" w:hAnsi="Times New Roman" w:cs="Times New Roman"/>
          <w:sz w:val="24"/>
          <w:szCs w:val="24"/>
        </w:rPr>
        <w:t xml:space="preserve"> </w:t>
      </w:r>
    </w:p>
    <w:p w14:paraId="3F7E1B10" w14:textId="6DE394A0" w:rsidR="00FB7432" w:rsidRPr="00CA2439" w:rsidRDefault="004C4F7B">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Pr>
          <w:rFonts w:ascii="Times New Roman" w:eastAsia="Times New Roman" w:hAnsi="Times New Roman" w:cs="Times New Roman"/>
          <w:sz w:val="24"/>
          <w:szCs w:val="24"/>
        </w:rPr>
        <w:lastRenderedPageBreak/>
        <w:t>a</w:t>
      </w:r>
      <w:r w:rsidR="004C5BAE" w:rsidRPr="00CA2439">
        <w:rPr>
          <w:rFonts w:ascii="Times New Roman" w:eastAsia="Times New Roman" w:hAnsi="Times New Roman" w:cs="Times New Roman"/>
          <w:sz w:val="24"/>
          <w:szCs w:val="24"/>
        </w:rPr>
        <w:t>ppropriate measurable postsecondary goals that are annually updated and based upon age appropriate transition assessment, transition services, including courses of study, that will reasonably enable the student to meet those postsecondary goals, and annual IEP goals related to the student’s transition services needs. There also must be evidence that the student was invited to the IEP Team meeting where transition services are to be discussed and evidence that, if appropriate, a representative of any participating agency was invited to the IEP Team meeting with the prior consent of the parent or student who has reached the age of ma</w:t>
      </w:r>
      <w:r w:rsidR="001B5C0E" w:rsidRPr="00CA2439">
        <w:rPr>
          <w:rFonts w:ascii="Times New Roman" w:eastAsia="Times New Roman" w:hAnsi="Times New Roman" w:cs="Times New Roman"/>
          <w:sz w:val="24"/>
          <w:szCs w:val="24"/>
        </w:rPr>
        <w:t>jority. [20.U.S.C.1416(a)(3)(B)]</w:t>
      </w:r>
      <w:r w:rsidR="004C5BAE" w:rsidRPr="00CA2439">
        <w:rPr>
          <w:rFonts w:ascii="Times New Roman" w:eastAsia="Times New Roman" w:hAnsi="Times New Roman" w:cs="Times New Roman"/>
          <w:sz w:val="24"/>
          <w:szCs w:val="24"/>
        </w:rPr>
        <w:t xml:space="preserve"> </w:t>
      </w:r>
      <w:r w:rsidR="001B5C0E" w:rsidRPr="00CA2439">
        <w:rPr>
          <w:rFonts w:ascii="Times New Roman" w:eastAsia="Times New Roman" w:hAnsi="Times New Roman" w:cs="Times New Roman"/>
          <w:sz w:val="24"/>
          <w:szCs w:val="24"/>
        </w:rPr>
        <w:t>(</w:t>
      </w:r>
      <w:r w:rsidR="004C5BAE" w:rsidRPr="00CA2439">
        <w:rPr>
          <w:rFonts w:ascii="Times New Roman" w:eastAsia="Times New Roman" w:hAnsi="Times New Roman" w:cs="Times New Roman"/>
          <w:sz w:val="24"/>
          <w:szCs w:val="24"/>
        </w:rPr>
        <w:t>OSEP, 2009)</w:t>
      </w:r>
    </w:p>
    <w:p w14:paraId="63E107E8" w14:textId="15B87C5E"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National Secondary Transition Technical Assistance Center (NSTTAC) operationalized Indicator 13 for data</w:t>
      </w:r>
      <w:r w:rsidR="008B5FD0"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collection purposes and developed an eight-item checklist of transition-focused components useful for writing assessment-driven, measurable postsecondary goals for the IEP (NSTTAC, 2007; Mazzotti et al., 2009; NSTTAC, 2009). In spite of the inclusion of this mandate, there continues to be unclear practices related to transition assessment and goals generated upon their results for youth with disabilities in public schools (Mazzotti et al., 2009). </w:t>
      </w:r>
    </w:p>
    <w:p w14:paraId="4AF939FB" w14:textId="3875F3E9"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Students who attend private schools are not afforded the provisions of IDEA, as private schools are not required to </w:t>
      </w:r>
      <w:r w:rsidR="008B5FD0" w:rsidRPr="00CA2439">
        <w:rPr>
          <w:rFonts w:ascii="Times New Roman" w:eastAsia="Times New Roman" w:hAnsi="Times New Roman" w:cs="Times New Roman"/>
          <w:sz w:val="24"/>
          <w:szCs w:val="24"/>
        </w:rPr>
        <w:t>adhere exactly to</w:t>
      </w:r>
      <w:r w:rsidRPr="00CA2439">
        <w:rPr>
          <w:rFonts w:ascii="Times New Roman" w:eastAsia="Times New Roman" w:hAnsi="Times New Roman" w:cs="Times New Roman"/>
          <w:sz w:val="24"/>
          <w:szCs w:val="24"/>
        </w:rPr>
        <w:t xml:space="preserve"> the mandates of the law (Cantillon, 2014). In the fall of 2013, 4,476,410 students in the United States were enrolled in 33,619 private elementary and secondary schools across the United States (Broughman &amp; Swaim, 2016), with a growth rate similar to that of public schools (Alt &amp; Peter, 2002). Five percent of the schools provide programs with an emphasis in special education (Broughman &amp; Swaim, 2016), but these programs are not held to the same federal and state regulations as public schools (Eigenbrood, 2004; Wright &amp; Wright, 2006; Turnbull et al., 2007). While students in public schools are guaranteed FAPE in the LRE under IDEA, students with disabilities who have been placed in </w:t>
      </w:r>
      <w:r w:rsidRPr="00CA2439">
        <w:rPr>
          <w:rFonts w:ascii="Times New Roman" w:eastAsia="Times New Roman" w:hAnsi="Times New Roman" w:cs="Times New Roman"/>
          <w:sz w:val="24"/>
          <w:szCs w:val="24"/>
        </w:rPr>
        <w:lastRenderedPageBreak/>
        <w:t>private schools at the discretion of their parents do not receive the same comprehensive services and benefits, even if identified as having a disability (Wright &amp; Wright, 2006; Turnbull et al., 2007; Cantillon, 2014). Students in private schools may receive reasonable accommodations through Section 504 (34 C.F.R. § 104.3(j)(2)(i); 42 U.S.C.A. § 12102(1)), but the provisions of IDEA are limited, resulting in fewer services than if they attended public schools (34 C.F.R. § 300.137(a)). If the administration of a private school chooses to accept federal funding through Title I, there are increased services available to students with disabilities in attendance (Cantillon, 2014), but a strong concern is the inadequacy and inaccessibility of the identification process, as well as insufficient services under IDEA (Frangella, 2007). Child find conducted in private schools has been called “fragmented” (Cantillon, 2014), as teachers and administrators are woefully underprepared to identify students with disabilities in the classroom and are not aware of the steps to take if it is suspected that a student might need to be evaluated (Cantillon, 2014). Once a private school student has been identified as having a disability, the development of an Individualized Service Plan (ISP) by the LEA occurs, and a limited list of reasonable accommodations is reviewed and developed into a service plan, to be implemented by private school administration (34 CFR § 300.138). Additional requirements set forth by the USDE’s Education Department General Administrative Regulations (EDGAR) (1995) require that students with disabilities are to be provided an equitable educational experience that is comparable to th</w:t>
      </w:r>
      <w:r w:rsidR="008B5FD0" w:rsidRPr="00CA2439">
        <w:rPr>
          <w:rFonts w:ascii="Times New Roman" w:eastAsia="Times New Roman" w:hAnsi="Times New Roman" w:cs="Times New Roman"/>
          <w:sz w:val="24"/>
          <w:szCs w:val="24"/>
        </w:rPr>
        <w:t>ose enrolled in public schools (34 C.F.R. § 76.654(a))</w:t>
      </w:r>
      <w:r w:rsidRPr="00CA2439">
        <w:rPr>
          <w:rFonts w:ascii="Times New Roman" w:eastAsia="Times New Roman" w:hAnsi="Times New Roman" w:cs="Times New Roman"/>
          <w:sz w:val="24"/>
          <w:szCs w:val="24"/>
        </w:rPr>
        <w:t xml:space="preserve"> (Osbourne, DiMattia, &amp; Russo, 1998). Because the determination of accommodation lies squarely on the shoulders of administrators of private schools, students with disabilities are underserved academically through IDEA (Cantillon, 2014). In the absence of a traditional IEP, the Indicator 13 requirement of </w:t>
      </w:r>
      <w:r w:rsidRPr="00CA2439">
        <w:rPr>
          <w:rFonts w:ascii="Times New Roman" w:eastAsia="Times New Roman" w:hAnsi="Times New Roman" w:cs="Times New Roman"/>
          <w:sz w:val="24"/>
          <w:szCs w:val="24"/>
        </w:rPr>
        <w:lastRenderedPageBreak/>
        <w:t xml:space="preserve">concentrated transition-focused assessment, goal generation, and transition-focused education is not accomplished. </w:t>
      </w:r>
    </w:p>
    <w:p w14:paraId="56321ED6" w14:textId="58A106DD"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Although policy and practice have paved the way for educational reforms intended to increase postsecondary outcomes for youth with disabilities enrolled in both public and private schools (Osbourne et al.</w:t>
      </w:r>
      <w:r w:rsidR="008B5FD0"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1998; Bassett &amp; Kochhar-Bryant, 2011), there is a responsibility </w:t>
      </w:r>
      <w:r w:rsidR="004F7C7E" w:rsidRPr="00CA2439">
        <w:rPr>
          <w:rFonts w:ascii="Times New Roman" w:eastAsia="Times New Roman" w:hAnsi="Times New Roman" w:cs="Times New Roman"/>
          <w:sz w:val="24"/>
          <w:szCs w:val="24"/>
        </w:rPr>
        <w:t>for</w:t>
      </w:r>
      <w:r w:rsidRPr="00CA2439">
        <w:rPr>
          <w:rFonts w:ascii="Times New Roman" w:eastAsia="Times New Roman" w:hAnsi="Times New Roman" w:cs="Times New Roman"/>
          <w:sz w:val="24"/>
          <w:szCs w:val="24"/>
        </w:rPr>
        <w:t xml:space="preserve"> all stakeholders involved in the education process, including parents, general and special educators, administrators, community agencies, and employers, to ensure this population of students is afforded a meaningful education (Chadsey-Rusch, Rusch, &amp; O’Reilly, 1991; Osbourne et al., 1998; Taylor, 2005). Previous studies of private schools indicate that inclusive education for students with disabilities has to do more with placement than services provided (Baker &amp; Zigmond, 1995; Martin, 1995; Fuchs &amp; Fuchs, 1998; O’Shea &amp; O’Shea, 1998; Bricker, 2000; Taylor, 2005). The focus of investigations has been on educational practices that lead to academic achievement of students with disabilities in the private school setting (O’Shea &amp; O’Shea, 1998; Taylor, 2005). Overall, there is little known about the limited services that students with disabilities receive in private schools (Taylor, 2005), thus underscoring the need for examination and continuation of initiatives focused not only </w:t>
      </w:r>
      <w:r w:rsidR="004C4F7B">
        <w:rPr>
          <w:rFonts w:ascii="Times New Roman" w:eastAsia="Times New Roman" w:hAnsi="Times New Roman" w:cs="Times New Roman"/>
          <w:sz w:val="24"/>
          <w:szCs w:val="24"/>
        </w:rPr>
        <w:t xml:space="preserve">on </w:t>
      </w:r>
      <w:r w:rsidRPr="00CA2439">
        <w:rPr>
          <w:rFonts w:ascii="Times New Roman" w:eastAsia="Times New Roman" w:hAnsi="Times New Roman" w:cs="Times New Roman"/>
          <w:sz w:val="24"/>
          <w:szCs w:val="24"/>
        </w:rPr>
        <w:t xml:space="preserve">educational but transition-related practices for private school students with disabilities as they prepare for life after high school. </w:t>
      </w:r>
    </w:p>
    <w:p w14:paraId="5BD5CA9D"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Conceptual Framework of Transition</w:t>
      </w:r>
    </w:p>
    <w:p w14:paraId="635819A5" w14:textId="645F92A8" w:rsidR="00FB7432" w:rsidRPr="00CA2439" w:rsidRDefault="004C5BAE" w:rsidP="0031020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Within the reiterations of laws that require provisions for students with disabilities is the inclusion of transition-focused programming. As a response to the uncertainty that youth with disabilities faced, IDEA was amended in 1983 to include transition as a focus of research and program development, and OSERS determined that a top priority was addressing the transition-</w:t>
      </w:r>
      <w:r w:rsidRPr="00CA2439">
        <w:rPr>
          <w:rFonts w:ascii="Times New Roman" w:eastAsia="Times New Roman" w:hAnsi="Times New Roman" w:cs="Times New Roman"/>
          <w:sz w:val="24"/>
          <w:szCs w:val="24"/>
        </w:rPr>
        <w:lastRenderedPageBreak/>
        <w:t>related needs of this population at the secondary level. Will (1984) defined transition as “a bridge between the security and structure offered by the school and the opportunities and risks of adult life” (p. 2). While in school, youth with disabilities should have built-in opportunities and services to prepare for life after high school, identified systems of support at the time of l</w:t>
      </w:r>
      <w:r w:rsidR="004F7C7E" w:rsidRPr="00CA2439">
        <w:rPr>
          <w:rFonts w:ascii="Times New Roman" w:eastAsia="Times New Roman" w:hAnsi="Times New Roman" w:cs="Times New Roman"/>
          <w:sz w:val="24"/>
          <w:szCs w:val="24"/>
        </w:rPr>
        <w:t>eaving, and a structure of post</w:t>
      </w:r>
      <w:r w:rsidRPr="00CA2439">
        <w:rPr>
          <w:rFonts w:ascii="Times New Roman" w:eastAsia="Times New Roman" w:hAnsi="Times New Roman" w:cs="Times New Roman"/>
          <w:sz w:val="24"/>
          <w:szCs w:val="24"/>
        </w:rPr>
        <w:t>secondary support (Will, 1984; Martin, n. d.). Will’s conceptualization of transition provided three varied levels of support for individuals with disabilities, the outcome of which was employment upon completion of high school (Will, 1984; Martin, n. d.). The model is depicted as a bridge, the foundations of which are high school and employment; it is the three level</w:t>
      </w:r>
      <w:r w:rsidR="004C4F7B">
        <w:rPr>
          <w:rFonts w:ascii="Times New Roman" w:eastAsia="Times New Roman" w:hAnsi="Times New Roman" w:cs="Times New Roman"/>
          <w:sz w:val="24"/>
          <w:szCs w:val="24"/>
        </w:rPr>
        <w:t>s of support services</w:t>
      </w:r>
      <w:r w:rsidRPr="00CA2439">
        <w:rPr>
          <w:rFonts w:ascii="Times New Roman" w:eastAsia="Times New Roman" w:hAnsi="Times New Roman" w:cs="Times New Roman"/>
          <w:sz w:val="24"/>
          <w:szCs w:val="24"/>
        </w:rPr>
        <w:t xml:space="preserve"> that vary</w:t>
      </w:r>
      <w:r w:rsidR="004F7C7E" w:rsidRPr="00CA2439">
        <w:rPr>
          <w:rFonts w:ascii="Times New Roman" w:eastAsia="Times New Roman" w:hAnsi="Times New Roman" w:cs="Times New Roman"/>
          <w:sz w:val="24"/>
          <w:szCs w:val="24"/>
        </w:rPr>
        <w:t>, as depicted in the model</w:t>
      </w:r>
      <w:r w:rsidRPr="00CA2439">
        <w:rPr>
          <w:rFonts w:ascii="Times New Roman" w:eastAsia="Times New Roman" w:hAnsi="Times New Roman" w:cs="Times New Roman"/>
          <w:sz w:val="24"/>
          <w:szCs w:val="24"/>
        </w:rPr>
        <w:t xml:space="preserve">. Although it can be seen as the basis for transition services, Will’s model was narrow in scope, as it focused on employment as the </w:t>
      </w:r>
      <w:r w:rsidR="004F7C7E" w:rsidRPr="00CA2439">
        <w:rPr>
          <w:rFonts w:ascii="Times New Roman" w:eastAsia="Times New Roman" w:hAnsi="Times New Roman" w:cs="Times New Roman"/>
          <w:sz w:val="24"/>
          <w:szCs w:val="24"/>
        </w:rPr>
        <w:t xml:space="preserve">sole </w:t>
      </w:r>
      <w:r w:rsidRPr="00CA2439">
        <w:rPr>
          <w:rFonts w:ascii="Times New Roman" w:eastAsia="Times New Roman" w:hAnsi="Times New Roman" w:cs="Times New Roman"/>
          <w:sz w:val="24"/>
          <w:szCs w:val="24"/>
        </w:rPr>
        <w:t xml:space="preserve">outcome of transition planning (Kohler &amp; Field, 2003). </w:t>
      </w:r>
    </w:p>
    <w:p w14:paraId="45DCC16F" w14:textId="418A32F6"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Wehman’s Three-Stage Model (1985).</w:t>
      </w:r>
      <w:r w:rsidRPr="00CA2439">
        <w:rPr>
          <w:rFonts w:ascii="Times New Roman" w:eastAsia="Times New Roman" w:hAnsi="Times New Roman" w:cs="Times New Roman"/>
          <w:sz w:val="24"/>
          <w:szCs w:val="24"/>
        </w:rPr>
        <w:t xml:space="preserve"> Wehman, Kregel, and Barcus (1985) presented a three-stage vocational transition model for youth with disabilities who are preparing to transition into adulthood. Similar to Will’s model, the focus was on employment; however, it included specific actions regarding service coordination (Trainor, 2017). The model depicted three stages through which youth with disabilities should work in order to achieve postsecondary success: school instruction, transition planning, and meaningful employment placement (Wehman et al., 1985). Building upon Will’s (1985) model, Wehman et al. (1985) emphasized the need for a functional curriculum in the general education setting, community-based instruction, a formal individualized transition plan as a component of the IEP, and coordination with and between parents and community agencies. As a result of Wehman’s model, the need for identification of key stakeholders and assignment of tasks was included, as well as interagency collaboration, so </w:t>
      </w:r>
      <w:r w:rsidRPr="00CA2439">
        <w:rPr>
          <w:rFonts w:ascii="Times New Roman" w:eastAsia="Times New Roman" w:hAnsi="Times New Roman" w:cs="Times New Roman"/>
          <w:sz w:val="24"/>
          <w:szCs w:val="24"/>
        </w:rPr>
        <w:lastRenderedPageBreak/>
        <w:t>that as the transition to employment occurred, there were continued supports in place that would contribute to the success of youth with disability (Trainor, 2017).</w:t>
      </w:r>
    </w:p>
    <w:p w14:paraId="1044F984" w14:textId="02D5227F" w:rsidR="00FB7432" w:rsidRPr="00CA2439" w:rsidRDefault="004C5BAE" w:rsidP="0031020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Halpern’s Community Adjustment Model (1985). </w:t>
      </w:r>
      <w:r w:rsidRPr="00CA2439">
        <w:rPr>
          <w:rFonts w:ascii="Times New Roman" w:eastAsia="Times New Roman" w:hAnsi="Times New Roman" w:cs="Times New Roman"/>
          <w:sz w:val="24"/>
          <w:szCs w:val="24"/>
        </w:rPr>
        <w:t xml:space="preserve">A study conducted by Halpern (1985) led to a suggested revision of Will’s original model of transition that included the concept of “community adjustment” (Trainor, 2017). Halpern expanded the original to an interconnected model including employment, community living, and social connections, rather than the singular focus on employment, including a component of quality of life, as he believed that employment was not the sole indicator of quality of life for individuals with disabilities (Knight, 2018). He believed that if one outcome were to fail, it would be likely that the other two would fail (Martin, n. d.). Citing four areas for inclusion in transition preparation for youth with disabilities, Halpern emphasized the importance of the general curriculum, vocational education opportunities, transition planning, and characteristics of special education teachers as important elements of preparing youth with disabilities to have successful outcomes in employment, independent living, and social connection (Martin, n. d.). The result was a change of course for educators, whose focus should include numerous opportunities to teach skills that will contribute to positive outcomes, as well as parent attitudes and expectations for community adjustment (Martin, n. d.). An additional extension of Halpern’s model was the expansion of the population of students who should participate in transition education, moving from targeting those with the most extensive disabilities to encompassing students with less severe needs (Trainor, 2017). As a result of Wehman et al.’s (1985) and Halpern’s (1985) expansions of Will’s (1984) model, the emphasis moved from one of simply planning for to actually teaching transition to a diverse array of students with disabilities in </w:t>
      </w:r>
      <w:r w:rsidR="00310203" w:rsidRPr="00CA2439">
        <w:rPr>
          <w:rFonts w:ascii="Times New Roman" w:eastAsia="Times New Roman" w:hAnsi="Times New Roman" w:cs="Times New Roman"/>
          <w:sz w:val="24"/>
          <w:szCs w:val="24"/>
        </w:rPr>
        <w:t xml:space="preserve">the general education setting. </w:t>
      </w:r>
    </w:p>
    <w:p w14:paraId="4124FDB1"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lastRenderedPageBreak/>
        <w:tab/>
        <w:t xml:space="preserve">Kohler’s Taxonomy for Transition Programming (1996). </w:t>
      </w:r>
      <w:r w:rsidRPr="00CA2439">
        <w:rPr>
          <w:rFonts w:ascii="Times New Roman" w:eastAsia="Times New Roman" w:hAnsi="Times New Roman" w:cs="Times New Roman"/>
          <w:sz w:val="24"/>
          <w:szCs w:val="24"/>
        </w:rPr>
        <w:t xml:space="preserve">Previous transition models were outcome-focused, providing a guide for development of planning for transition, but Kohler considered a more comprehensive scope of services (Martin, n. d) to include five key components: 1) student-focused planning, 2) student development, 3) interagency collaboration, 4) program structure, and 5) family involvement. The taxonomy “presents a comprehensive, conceptual organization of practices through which transition-focused education and services are developed and delivered” (Kohler &amp; Field, 2003). In 2016, a revised model emerged, </w:t>
      </w:r>
      <w:r w:rsidRPr="00CA2439">
        <w:rPr>
          <w:rFonts w:ascii="Times New Roman" w:eastAsia="Times New Roman" w:hAnsi="Times New Roman" w:cs="Times New Roman"/>
          <w:i/>
          <w:sz w:val="24"/>
          <w:szCs w:val="24"/>
        </w:rPr>
        <w:t xml:space="preserve">Taxonomy for Transition 2.0 </w:t>
      </w:r>
      <w:r w:rsidRPr="00CA2439">
        <w:rPr>
          <w:rFonts w:ascii="Times New Roman" w:eastAsia="Times New Roman" w:hAnsi="Times New Roman" w:cs="Times New Roman"/>
          <w:sz w:val="24"/>
          <w:szCs w:val="24"/>
        </w:rPr>
        <w:t>(Kohler, Gothberg, Fowler, &amp; Coyle), to include identified predictors of postsecondary success for youth with disabilities (Wehman et al., 2015). Included in the revision of the model are suggested evidence-based activities that can be embedded in the general education curriculum to increase postsecondary outcomes for youth with disabilities, moving from “add-on” activities focused on preparing students with disabilities to “the perspective that ‘transition planning’ is the fundamental basis of education that guides development of students’ educational programs…the impact [of which] is greatly enhanced when service systems and programs connect and support the implementation and application of such learning” (Kohler, Gothberg, &amp; Coyle, 2012, p. 7).</w:t>
      </w:r>
    </w:p>
    <w:p w14:paraId="432546BE"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bookmarkStart w:id="1" w:name="_30j0zll" w:colFirst="0" w:colLast="0"/>
      <w:bookmarkEnd w:id="1"/>
      <w:r w:rsidRPr="00CA2439">
        <w:rPr>
          <w:rFonts w:ascii="Times New Roman" w:eastAsia="Times New Roman" w:hAnsi="Times New Roman" w:cs="Times New Roman"/>
          <w:sz w:val="24"/>
          <w:szCs w:val="24"/>
        </w:rPr>
        <w:tab/>
        <w:t>The evolution of early transition models has ultimately led to present-day practices, upon which researchers and policymakers are continually expanding to ensure that youth with disabilities are prepared to make successful transitions to postsecondary life.</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As the transition movement picked up momentum in the late 80s and early 90s, researchers began to investigate the outcomes for youth with disabilities. The determination was that, in spite of policy reform and federal mandates, students were not making successful transitions to adulthood (Wehmeyer &amp; Webb, 2012):</w:t>
      </w:r>
    </w:p>
    <w:p w14:paraId="0817BFE4"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The outcomes experienced by youth with disabilities for employment, residential status, and social and interpersonal relationships are disappointing. Although rates vary from state to state, most youths with disabilities are either not employed or underemployed. Few youths live independently, many are not well integrated into their communities, and some appear to be lonely. Overall, youths with disabilities face a very uncertain future that holds little promise of improving as they age. (Chadsey-Rusch et al., 1991, p. 26)</w:t>
      </w:r>
    </w:p>
    <w:p w14:paraId="562DC2D0" w14:textId="32E441E3" w:rsidR="00FB7432" w:rsidRPr="00CA2439" w:rsidRDefault="004C5BAE" w:rsidP="005C6191">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OSEP was determined to study the outcomes of youth with disability and conducted the National Longitudinal Transition Study of Special Education Students (NLTS). The study was commissioned to capture the impact of federal policy on outcomes of youth with disabilities (Wagner et al., 2005; Hicks &amp; Knollman, 2014). Over 8,000 student</w:t>
      </w:r>
      <w:r w:rsidR="00D12A37">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with disabilities across the United States were examined in the longitudinal study to measure the impact of transition-focused initiatives in preparing the target population for life beyond high school. The findings documented the following</w:t>
      </w:r>
      <w:r w:rsidR="00135A1A" w:rsidRPr="00CA2439">
        <w:rPr>
          <w:rFonts w:ascii="Times New Roman" w:eastAsia="Times New Roman" w:hAnsi="Times New Roman" w:cs="Times New Roman"/>
          <w:sz w:val="24"/>
          <w:szCs w:val="24"/>
        </w:rPr>
        <w:t xml:space="preserve"> areas of exploration</w:t>
      </w:r>
      <w:r w:rsidRPr="00CA2439">
        <w:rPr>
          <w:rFonts w:ascii="Times New Roman" w:eastAsia="Times New Roman" w:hAnsi="Times New Roman" w:cs="Times New Roman"/>
          <w:sz w:val="24"/>
          <w:szCs w:val="24"/>
        </w:rPr>
        <w:t>: youths’ disabilities and their functioning; their individual and household demographics; the characteristics of their schools, school programs, and classroom experiences; the experiences of youth in their non-school hours; and how youth with disabilities fare in the domains of school engagement, academic performance, soci</w:t>
      </w:r>
      <w:r w:rsidR="005C6191" w:rsidRPr="00CA2439">
        <w:rPr>
          <w:rFonts w:ascii="Times New Roman" w:eastAsia="Times New Roman" w:hAnsi="Times New Roman" w:cs="Times New Roman"/>
          <w:sz w:val="24"/>
          <w:szCs w:val="24"/>
        </w:rPr>
        <w:t>al adjustment, and independence</w:t>
      </w:r>
      <w:r w:rsidRPr="00CA2439">
        <w:rPr>
          <w:rFonts w:ascii="Times New Roman" w:eastAsia="Times New Roman" w:hAnsi="Times New Roman" w:cs="Times New Roman"/>
          <w:sz w:val="24"/>
          <w:szCs w:val="24"/>
        </w:rPr>
        <w:t xml:space="preserve"> (National Center for Special Ed</w:t>
      </w:r>
      <w:r w:rsidR="004F7C7E" w:rsidRPr="00CA2439">
        <w:rPr>
          <w:rFonts w:ascii="Times New Roman" w:eastAsia="Times New Roman" w:hAnsi="Times New Roman" w:cs="Times New Roman"/>
          <w:sz w:val="24"/>
          <w:szCs w:val="24"/>
        </w:rPr>
        <w:t>ucation Research [NCSER], 2006)</w:t>
      </w:r>
      <w:r w:rsidR="005C6191"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These findings reinforced the need for increased attention to transition-related outcomes for youth with disabilities, as well as the identification and development of practices that lead to postsecondary success and self-sufficiency (Wehmeyer and Webb, 2012).</w:t>
      </w:r>
      <w:r w:rsidR="005C6191"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 second wave of the study, the NLTS-2, was conducted from 2000</w:t>
      </w:r>
      <w:r w:rsidR="00D12A37">
        <w:rPr>
          <w:rFonts w:ascii="Times New Roman" w:eastAsia="Times New Roman" w:hAnsi="Times New Roman" w:cs="Times New Roman"/>
          <w:sz w:val="24"/>
          <w:szCs w:val="24"/>
        </w:rPr>
        <w:t xml:space="preserve"> to </w:t>
      </w:r>
      <w:r w:rsidRPr="00CA2439">
        <w:rPr>
          <w:rFonts w:ascii="Times New Roman" w:eastAsia="Times New Roman" w:hAnsi="Times New Roman" w:cs="Times New Roman"/>
          <w:sz w:val="24"/>
          <w:szCs w:val="24"/>
        </w:rPr>
        <w:t xml:space="preserve">2010, updating findings of over 10,000 students with disabilities across the nation. An additional examination introduced results of student assessment data and postsecondary outcomes for students who participated in the initial study, as </w:t>
      </w:r>
      <w:r w:rsidRPr="00CA2439">
        <w:rPr>
          <w:rFonts w:ascii="Times New Roman" w:eastAsia="Times New Roman" w:hAnsi="Times New Roman" w:cs="Times New Roman"/>
          <w:sz w:val="24"/>
          <w:szCs w:val="24"/>
        </w:rPr>
        <w:lastRenderedPageBreak/>
        <w:t>well as parent and student interviews and school surveys (NCSER, 2006). Results indicated that postsecondary enrollment and employment rates had improved, but employment-related concerns persisted (Newman, Wagner, Cameto, Knokey, and Shaver, 2010; Wehmeyer &amp; Webb, 2012). Results of NLTS-2 indicate</w:t>
      </w:r>
      <w:r w:rsidR="00135A1A" w:rsidRPr="00CA2439">
        <w:rPr>
          <w:rFonts w:ascii="Times New Roman" w:eastAsia="Times New Roman" w:hAnsi="Times New Roman" w:cs="Times New Roman"/>
          <w:sz w:val="24"/>
          <w:szCs w:val="24"/>
        </w:rPr>
        <w:t>d</w:t>
      </w:r>
      <w:r w:rsidRPr="00CA2439">
        <w:rPr>
          <w:rFonts w:ascii="Times New Roman" w:eastAsia="Times New Roman" w:hAnsi="Times New Roman" w:cs="Times New Roman"/>
          <w:sz w:val="24"/>
          <w:szCs w:val="24"/>
        </w:rPr>
        <w:t xml:space="preserve"> further </w:t>
      </w:r>
      <w:r w:rsidR="00135A1A" w:rsidRPr="00CA2439">
        <w:rPr>
          <w:rFonts w:ascii="Times New Roman" w:eastAsia="Times New Roman" w:hAnsi="Times New Roman" w:cs="Times New Roman"/>
          <w:sz w:val="24"/>
          <w:szCs w:val="24"/>
        </w:rPr>
        <w:t>emphasis</w:t>
      </w:r>
      <w:r w:rsidRPr="00CA2439">
        <w:rPr>
          <w:rFonts w:ascii="Times New Roman" w:eastAsia="Times New Roman" w:hAnsi="Times New Roman" w:cs="Times New Roman"/>
          <w:sz w:val="24"/>
          <w:szCs w:val="24"/>
        </w:rPr>
        <w:t xml:space="preserve"> of how critical academic and nonacademic behaviors are developed in youth with disabilities.</w:t>
      </w:r>
    </w:p>
    <w:p w14:paraId="34979548"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Predictors of Postsecondary Success for Students with Disabilities</w:t>
      </w:r>
    </w:p>
    <w:p w14:paraId="3646BE54" w14:textId="77777777" w:rsidR="00FB7432" w:rsidRPr="00CA2439" w:rsidRDefault="004C5BAE" w:rsidP="00135A1A">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In considering what experiences and skills youth with disabilities need to achieve positive postsecondary outcomes, both academic and nonacademic predictors of success have been identified. In the IEP, academic and transition goals are designed based on student assessment, the results of which should direct instruction and experiential learning (McConnell et al., 2012). Based on Kohler’s seminal work, Test et al. (2009a) conducted an extensive literature review in partnership with NSTTAC and identified thirty-two evidence-based practices in secondary transition in five practice areas: (a) student-focused planning, (b) student development (life skills instruction), (c) student development, (d) family involvement, and (e) program structure. They extended the research and linked the evidence-based practices to sixteen predictors of postsecondary success in education, employment, and independent living for youth with disabilities, supporting development and implementation of transition-focused education that is embedded in the general education setting (Test et al., 2009a). </w:t>
      </w:r>
    </w:p>
    <w:p w14:paraId="48B6C98E" w14:textId="5CF8782A" w:rsidR="00DC7422" w:rsidRPr="00CA2439" w:rsidRDefault="004C5BAE"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w:t>
      </w:r>
      <w:r w:rsidR="00B57FC8" w:rsidRPr="00CA2439">
        <w:rPr>
          <w:rFonts w:ascii="Times New Roman" w:eastAsia="Times New Roman" w:hAnsi="Times New Roman" w:cs="Times New Roman"/>
          <w:sz w:val="24"/>
          <w:szCs w:val="24"/>
        </w:rPr>
        <w:t>1</w:t>
      </w:r>
      <w:r w:rsidRPr="00CA2439">
        <w:rPr>
          <w:rFonts w:ascii="Times New Roman" w:eastAsia="Times New Roman" w:hAnsi="Times New Roman" w:cs="Times New Roman"/>
          <w:sz w:val="24"/>
          <w:szCs w:val="24"/>
        </w:rPr>
        <w:t xml:space="preserve"> </w:t>
      </w:r>
    </w:p>
    <w:p w14:paraId="05DC7199" w14:textId="77777777" w:rsidR="00DC7422" w:rsidRPr="00CA2439" w:rsidRDefault="00DC7422" w:rsidP="00135A1A">
      <w:pPr>
        <w:pStyle w:val="normal0"/>
        <w:pBdr>
          <w:top w:val="nil"/>
          <w:left w:val="nil"/>
          <w:bottom w:val="nil"/>
          <w:right w:val="nil"/>
          <w:between w:val="nil"/>
        </w:pBdr>
        <w:spacing w:line="240" w:lineRule="auto"/>
        <w:rPr>
          <w:rFonts w:ascii="Times New Roman" w:eastAsia="Times New Roman" w:hAnsi="Times New Roman" w:cs="Times New Roman"/>
          <w:i/>
          <w:sz w:val="24"/>
          <w:szCs w:val="24"/>
        </w:rPr>
      </w:pPr>
    </w:p>
    <w:p w14:paraId="73F392F4" w14:textId="30460EDC" w:rsidR="00135A1A" w:rsidRPr="00CA2439" w:rsidRDefault="00B57FC8" w:rsidP="00EA75DE">
      <w:pPr>
        <w:pStyle w:val="normal0"/>
        <w:pBdr>
          <w:top w:val="nil"/>
          <w:left w:val="nil"/>
          <w:bottom w:val="nil"/>
          <w:right w:val="nil"/>
          <w:between w:val="nil"/>
        </w:pBdr>
        <w:spacing w:line="48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Predictors of postsecondary success in education, employment, and independent living for y</w:t>
      </w:r>
      <w:r w:rsidR="004C5BAE" w:rsidRPr="00CA2439">
        <w:rPr>
          <w:rFonts w:ascii="Times New Roman" w:eastAsia="Times New Roman" w:hAnsi="Times New Roman" w:cs="Times New Roman"/>
          <w:i/>
          <w:sz w:val="24"/>
          <w:szCs w:val="24"/>
        </w:rPr>
        <w:t>outh with</w:t>
      </w:r>
      <w:r w:rsidRPr="00CA2439">
        <w:rPr>
          <w:rFonts w:ascii="Times New Roman" w:eastAsia="Times New Roman" w:hAnsi="Times New Roman" w:cs="Times New Roman"/>
          <w:i/>
          <w:sz w:val="24"/>
          <w:szCs w:val="24"/>
        </w:rPr>
        <w:t xml:space="preserve"> d</w:t>
      </w:r>
      <w:r w:rsidR="004C5BAE" w:rsidRPr="00CA2439">
        <w:rPr>
          <w:rFonts w:ascii="Times New Roman" w:eastAsia="Times New Roman" w:hAnsi="Times New Roman" w:cs="Times New Roman"/>
          <w:i/>
          <w:sz w:val="24"/>
          <w:szCs w:val="24"/>
        </w:rPr>
        <w:t>isabilities</w:t>
      </w:r>
    </w:p>
    <w:p w14:paraId="62598363" w14:textId="04B2011B" w:rsidR="00135A1A" w:rsidRPr="00CA2439" w:rsidRDefault="00DC7422" w:rsidP="00135A1A">
      <w:pPr>
        <w:pStyle w:val="normal0"/>
        <w:pBdr>
          <w:top w:val="nil"/>
          <w:left w:val="nil"/>
          <w:bottom w:val="nil"/>
          <w:right w:val="nil"/>
          <w:between w:val="nil"/>
        </w:pBdr>
        <w:spacing w:line="240" w:lineRule="auto"/>
        <w:rPr>
          <w:rFonts w:ascii="Times New Roman" w:eastAsia="Times New Roman" w:hAnsi="Times New Roman" w:cs="Times New Roman"/>
          <w:i/>
          <w:sz w:val="24"/>
          <w:szCs w:val="24"/>
          <w:u w:val="single"/>
        </w:rPr>
      </w:pPr>
      <w:r w:rsidRPr="00CA2439">
        <w:rPr>
          <w:rFonts w:ascii="Times New Roman" w:eastAsia="Times New Roman" w:hAnsi="Times New Roman" w:cs="Times New Roman"/>
          <w:i/>
          <w:sz w:val="24"/>
          <w:szCs w:val="24"/>
        </w:rPr>
        <w:softHyphen/>
      </w:r>
      <w:r w:rsidRPr="00CA2439">
        <w:rPr>
          <w:rFonts w:ascii="Times New Roman" w:eastAsia="Times New Roman" w:hAnsi="Times New Roman" w:cs="Times New Roman"/>
          <w:i/>
          <w:sz w:val="24"/>
          <w:szCs w:val="24"/>
          <w:u w:val="single"/>
        </w:rPr>
        <w:t>______________________________________________________________________________</w:t>
      </w:r>
    </w:p>
    <w:p w14:paraId="1F126AC6" w14:textId="64D4B8B5"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Predictors</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00DC7422"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Outcome Areas</w:t>
      </w:r>
      <w:r w:rsidR="00D12A37">
        <w:rPr>
          <w:rFonts w:ascii="Times New Roman" w:eastAsia="Times New Roman" w:hAnsi="Times New Roman" w:cs="Times New Roman"/>
          <w:sz w:val="24"/>
          <w:szCs w:val="24"/>
          <w:u w:val="single"/>
        </w:rPr>
        <w:tab/>
      </w:r>
      <w:r w:rsidR="00D12A37">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w:t>
      </w:r>
    </w:p>
    <w:p w14:paraId="2096E06F" w14:textId="1BA9B4A8"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Career Awareness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Education, Employment</w:t>
      </w:r>
    </w:p>
    <w:p w14:paraId="6E65C976"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572CC622" w14:textId="5884451B"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Community Experiences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Employment</w:t>
      </w:r>
    </w:p>
    <w:p w14:paraId="51EEB44B"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6BB9EEF3" w14:textId="655BFFDD"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Exit Exam Requirements/High School Diploma Status</w:t>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Employment</w:t>
      </w:r>
    </w:p>
    <w:p w14:paraId="4D8787F9"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5710CFFF" w14:textId="1573A013"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Inclusion in General Education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3B083CE2" w14:textId="77777777" w:rsidR="00135A1A" w:rsidRPr="00CA2439" w:rsidRDefault="00135A1A" w:rsidP="00DC7422">
      <w:pPr>
        <w:pStyle w:val="normal0"/>
        <w:pBdr>
          <w:top w:val="nil"/>
          <w:left w:val="nil"/>
          <w:bottom w:val="nil"/>
          <w:right w:val="nil"/>
          <w:between w:val="nil"/>
        </w:pBdr>
        <w:spacing w:line="240" w:lineRule="auto"/>
        <w:ind w:left="5760"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Independent Living </w:t>
      </w:r>
    </w:p>
    <w:p w14:paraId="6378366B"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46147C5F" w14:textId="0FD0A3C4"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Interagency Collaboration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Education, Employment</w:t>
      </w:r>
    </w:p>
    <w:p w14:paraId="15CC9458"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1AF4334A" w14:textId="522745C8"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Occupational Courses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Education, Employment</w:t>
      </w:r>
    </w:p>
    <w:p w14:paraId="6463B5E7"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25604B24" w14:textId="47ACF09C"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Paid Employment/Work Experience</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7A2F72D3" w14:textId="77777777" w:rsidR="00135A1A" w:rsidRPr="00CA2439" w:rsidRDefault="00135A1A" w:rsidP="00DC7422">
      <w:pPr>
        <w:pStyle w:val="normal0"/>
        <w:pBdr>
          <w:top w:val="nil"/>
          <w:left w:val="nil"/>
          <w:bottom w:val="nil"/>
          <w:right w:val="nil"/>
          <w:between w:val="nil"/>
        </w:pBdr>
        <w:spacing w:line="240" w:lineRule="auto"/>
        <w:ind w:left="5760"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Independent Living</w:t>
      </w:r>
    </w:p>
    <w:p w14:paraId="60465920"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09550530" w14:textId="50975A2D"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Parental Involvement</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Employment</w:t>
      </w:r>
    </w:p>
    <w:p w14:paraId="05D60449"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1DB4B1B8" w14:textId="596B5174"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Program of Study</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Employment</w:t>
      </w:r>
    </w:p>
    <w:p w14:paraId="7E6F07F5"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3812AAEC" w14:textId="0520B892"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Self-advocacy/Self-determination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Education, Employment</w:t>
      </w:r>
    </w:p>
    <w:p w14:paraId="04913EFD"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3F33F9B9" w14:textId="53555BF4"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Self-care/Independent Living</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48000DD1" w14:textId="0CB59236"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Independent Living</w:t>
      </w:r>
    </w:p>
    <w:p w14:paraId="532A227C"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451EDC13" w14:textId="2CB6CAAE"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Social Skills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1279E031"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4BED93E0" w14:textId="7B8A3D5D"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Student Support</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744EE372" w14:textId="016115EB"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Independent Living </w:t>
      </w:r>
    </w:p>
    <w:p w14:paraId="689A75EA"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11787BE9" w14:textId="0492990A"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rPr>
        <w:t>Transition Program</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Education, Employment</w:t>
      </w:r>
      <w:r w:rsidRPr="00CA2439">
        <w:rPr>
          <w:rFonts w:ascii="Times New Roman" w:eastAsia="Times New Roman" w:hAnsi="Times New Roman" w:cs="Times New Roman"/>
          <w:sz w:val="24"/>
          <w:szCs w:val="24"/>
          <w:u w:val="single"/>
        </w:rPr>
        <w:t xml:space="preserve"> </w:t>
      </w:r>
    </w:p>
    <w:p w14:paraId="08AA821B"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563657E9" w14:textId="0705BEBF"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Vocational Education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C742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Education, Employment </w:t>
      </w:r>
    </w:p>
    <w:p w14:paraId="104DEF19" w14:textId="77777777" w:rsidR="00877533" w:rsidRDefault="00877533"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p>
    <w:p w14:paraId="7DD75D4F" w14:textId="38C52065" w:rsidR="00135A1A" w:rsidRPr="00CA2439" w:rsidRDefault="00135A1A" w:rsidP="00135A1A">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 xml:space="preserve">Work Study </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00DC7422" w:rsidRPr="00CA2439">
        <w:rPr>
          <w:rFonts w:ascii="Times New Roman" w:eastAsia="Times New Roman" w:hAnsi="Times New Roman" w:cs="Times New Roman"/>
          <w:sz w:val="24"/>
          <w:szCs w:val="24"/>
          <w:u w:val="single"/>
        </w:rPr>
        <w:tab/>
        <w:t>Employment_____________</w:t>
      </w:r>
    </w:p>
    <w:p w14:paraId="6FD97F8A" w14:textId="2A2861F3" w:rsidR="00FB7432" w:rsidRPr="00CA2439" w:rsidRDefault="009819ED" w:rsidP="00DC7422">
      <w:pPr>
        <w:pStyle w:val="normal0"/>
        <w:pBdr>
          <w:top w:val="nil"/>
          <w:left w:val="nil"/>
          <w:bottom w:val="nil"/>
          <w:right w:val="nil"/>
          <w:between w:val="nil"/>
        </w:pBdr>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Note</w:t>
      </w:r>
      <w:r w:rsidR="00135A1A"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Adapted from “</w:t>
      </w:r>
      <w:r w:rsidR="004C5BAE" w:rsidRPr="00CA2439">
        <w:rPr>
          <w:rFonts w:ascii="Times New Roman" w:eastAsia="Times New Roman" w:hAnsi="Times New Roman" w:cs="Times New Roman"/>
          <w:sz w:val="24"/>
          <w:szCs w:val="24"/>
        </w:rPr>
        <w:t>Evidence-based secondary transition predictors for improving postschool outcomes for students with disabilities</w:t>
      </w:r>
      <w:r w:rsidRPr="00CA2439">
        <w:rPr>
          <w:rFonts w:ascii="Times New Roman" w:eastAsia="Times New Roman" w:hAnsi="Times New Roman" w:cs="Times New Roman"/>
          <w:sz w:val="24"/>
          <w:szCs w:val="24"/>
        </w:rPr>
        <w:t>,” by Test, D. W., Mazzotti, V. L., Mustian, A. L., Fowler, C. H., Kortering, L., &amp; Kohler, P. (2009a)</w:t>
      </w:r>
      <w:r w:rsidR="004C5BAE" w:rsidRPr="00CA2439">
        <w:rPr>
          <w:rFonts w:ascii="Times New Roman" w:eastAsia="Times New Roman" w:hAnsi="Times New Roman" w:cs="Times New Roman"/>
          <w:sz w:val="24"/>
          <w:szCs w:val="24"/>
        </w:rPr>
        <w:t xml:space="preserve">. </w:t>
      </w:r>
      <w:r w:rsidR="004C5BAE" w:rsidRPr="00CA2439">
        <w:rPr>
          <w:rFonts w:ascii="Times New Roman" w:eastAsia="Times New Roman" w:hAnsi="Times New Roman" w:cs="Times New Roman"/>
          <w:i/>
          <w:sz w:val="24"/>
          <w:szCs w:val="24"/>
        </w:rPr>
        <w:t>Career Development for Exceptional Individuals,</w:t>
      </w:r>
      <w:r w:rsidR="004C5BAE" w:rsidRPr="00CA2439">
        <w:rPr>
          <w:rFonts w:ascii="Times New Roman" w:eastAsia="Times New Roman" w:hAnsi="Times New Roman" w:cs="Times New Roman"/>
          <w:sz w:val="24"/>
          <w:szCs w:val="24"/>
        </w:rPr>
        <w:t xml:space="preserve"> 32(3), 160-181.</w:t>
      </w:r>
      <w:r w:rsidR="004C5BAE" w:rsidRPr="00CA2439">
        <w:rPr>
          <w:rFonts w:ascii="Times New Roman" w:eastAsia="Times New Roman" w:hAnsi="Times New Roman" w:cs="Times New Roman"/>
          <w:i/>
          <w:sz w:val="24"/>
          <w:szCs w:val="24"/>
        </w:rPr>
        <w:t xml:space="preserve"> </w:t>
      </w:r>
    </w:p>
    <w:p w14:paraId="05FEB71D" w14:textId="77777777" w:rsidR="00FB7432" w:rsidRPr="00CA2439" w:rsidRDefault="00FB7432" w:rsidP="004C5BAE">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p>
    <w:p w14:paraId="17C38F41" w14:textId="30132412" w:rsidR="00FB7432"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first investigation into nonacademic behaviors that predict positive postsecondary outcomes was conducted by Juan (2008). Through an extensive literature review, Juan identified 41 behaviors, each linked to at least on evidence-based reference, determined to be directly related to youth with disabilities’ transition. The behaviors were then organized into twelve </w:t>
      </w:r>
      <w:r w:rsidRPr="00CA2439">
        <w:rPr>
          <w:rFonts w:ascii="Times New Roman" w:eastAsia="Times New Roman" w:hAnsi="Times New Roman" w:cs="Times New Roman"/>
          <w:sz w:val="24"/>
          <w:szCs w:val="24"/>
        </w:rPr>
        <w:lastRenderedPageBreak/>
        <w:t xml:space="preserve">clusters: (a) desires, (b) goals, (c) </w:t>
      </w:r>
      <w:r w:rsidR="00D06A5B">
        <w:rPr>
          <w:rFonts w:ascii="Times New Roman" w:eastAsia="Times New Roman" w:hAnsi="Times New Roman" w:cs="Times New Roman"/>
          <w:sz w:val="24"/>
          <w:szCs w:val="24"/>
        </w:rPr>
        <w:t>strengths</w:t>
      </w:r>
      <w:r w:rsidR="009819ED" w:rsidRPr="00CA2439">
        <w:rPr>
          <w:rFonts w:ascii="Times New Roman" w:eastAsia="Times New Roman" w:hAnsi="Times New Roman" w:cs="Times New Roman"/>
          <w:sz w:val="24"/>
          <w:szCs w:val="24"/>
        </w:rPr>
        <w:t xml:space="preserve">, (d) </w:t>
      </w:r>
      <w:r w:rsidRPr="00CA2439">
        <w:rPr>
          <w:rFonts w:ascii="Times New Roman" w:eastAsia="Times New Roman" w:hAnsi="Times New Roman" w:cs="Times New Roman"/>
          <w:sz w:val="24"/>
          <w:szCs w:val="24"/>
        </w:rPr>
        <w:t>limits, (</w:t>
      </w:r>
      <w:r w:rsidR="009819ED" w:rsidRPr="00CA2439">
        <w:rPr>
          <w:rFonts w:ascii="Times New Roman" w:eastAsia="Times New Roman" w:hAnsi="Times New Roman" w:cs="Times New Roman"/>
          <w:sz w:val="24"/>
          <w:szCs w:val="24"/>
        </w:rPr>
        <w:t>e</w:t>
      </w:r>
      <w:r w:rsidRPr="00CA2439">
        <w:rPr>
          <w:rFonts w:ascii="Times New Roman" w:eastAsia="Times New Roman" w:hAnsi="Times New Roman" w:cs="Times New Roman"/>
          <w:sz w:val="24"/>
          <w:szCs w:val="24"/>
        </w:rPr>
        <w:t>) disability awareness, (</w:t>
      </w:r>
      <w:r w:rsidR="009819ED" w:rsidRPr="00CA2439">
        <w:rPr>
          <w:rFonts w:ascii="Times New Roman" w:eastAsia="Times New Roman" w:hAnsi="Times New Roman" w:cs="Times New Roman"/>
          <w:sz w:val="24"/>
          <w:szCs w:val="24"/>
        </w:rPr>
        <w:t>f</w:t>
      </w:r>
      <w:r w:rsidRPr="00CA2439">
        <w:rPr>
          <w:rFonts w:ascii="Times New Roman" w:eastAsia="Times New Roman" w:hAnsi="Times New Roman" w:cs="Times New Roman"/>
          <w:sz w:val="24"/>
          <w:szCs w:val="24"/>
        </w:rPr>
        <w:t>) persistence, (</w:t>
      </w:r>
      <w:r w:rsidR="009819ED" w:rsidRPr="00CA2439">
        <w:rPr>
          <w:rFonts w:ascii="Times New Roman" w:eastAsia="Times New Roman" w:hAnsi="Times New Roman" w:cs="Times New Roman"/>
          <w:sz w:val="24"/>
          <w:szCs w:val="24"/>
        </w:rPr>
        <w:t>g</w:t>
      </w:r>
      <w:r w:rsidRPr="00CA2439">
        <w:rPr>
          <w:rFonts w:ascii="Times New Roman" w:eastAsia="Times New Roman" w:hAnsi="Times New Roman" w:cs="Times New Roman"/>
          <w:sz w:val="24"/>
          <w:szCs w:val="24"/>
        </w:rPr>
        <w:t>) use of effective support systems, (</w:t>
      </w:r>
      <w:r w:rsidR="009819ED" w:rsidRPr="00CA2439">
        <w:rPr>
          <w:rFonts w:ascii="Times New Roman" w:eastAsia="Times New Roman" w:hAnsi="Times New Roman" w:cs="Times New Roman"/>
          <w:sz w:val="24"/>
          <w:szCs w:val="24"/>
        </w:rPr>
        <w:t>h</w:t>
      </w:r>
      <w:r w:rsidRPr="00CA2439">
        <w:rPr>
          <w:rFonts w:ascii="Times New Roman" w:eastAsia="Times New Roman" w:hAnsi="Times New Roman" w:cs="Times New Roman"/>
          <w:sz w:val="24"/>
          <w:szCs w:val="24"/>
        </w:rPr>
        <w:t>) coping skills, (</w:t>
      </w:r>
      <w:r w:rsidR="009819ED" w:rsidRPr="00CA2439">
        <w:rPr>
          <w:rFonts w:ascii="Times New Roman" w:eastAsia="Times New Roman" w:hAnsi="Times New Roman" w:cs="Times New Roman"/>
          <w:sz w:val="24"/>
          <w:szCs w:val="24"/>
        </w:rPr>
        <w:t>i</w:t>
      </w:r>
      <w:r w:rsidRPr="00CA2439">
        <w:rPr>
          <w:rFonts w:ascii="Times New Roman" w:eastAsia="Times New Roman" w:hAnsi="Times New Roman" w:cs="Times New Roman"/>
          <w:sz w:val="24"/>
          <w:szCs w:val="24"/>
        </w:rPr>
        <w:t>) social skills, (</w:t>
      </w:r>
      <w:r w:rsidR="009819ED" w:rsidRPr="00CA2439">
        <w:rPr>
          <w:rFonts w:ascii="Times New Roman" w:eastAsia="Times New Roman" w:hAnsi="Times New Roman" w:cs="Times New Roman"/>
          <w:sz w:val="24"/>
          <w:szCs w:val="24"/>
        </w:rPr>
        <w:t>j</w:t>
      </w:r>
      <w:r w:rsidRPr="00CA2439">
        <w:rPr>
          <w:rFonts w:ascii="Times New Roman" w:eastAsia="Times New Roman" w:hAnsi="Times New Roman" w:cs="Times New Roman"/>
          <w:sz w:val="24"/>
          <w:szCs w:val="24"/>
        </w:rPr>
        <w:t>) proactive involvement, (</w:t>
      </w:r>
      <w:r w:rsidR="009819ED" w:rsidRPr="00CA2439">
        <w:rPr>
          <w:rFonts w:ascii="Times New Roman" w:eastAsia="Times New Roman" w:hAnsi="Times New Roman" w:cs="Times New Roman"/>
          <w:sz w:val="24"/>
          <w:szCs w:val="24"/>
        </w:rPr>
        <w:t>k</w:t>
      </w:r>
      <w:r w:rsidRPr="00CA2439">
        <w:rPr>
          <w:rFonts w:ascii="Times New Roman" w:eastAsia="Times New Roman" w:hAnsi="Times New Roman" w:cs="Times New Roman"/>
          <w:sz w:val="24"/>
          <w:szCs w:val="24"/>
        </w:rPr>
        <w:t>) making positive choices, and (</w:t>
      </w:r>
      <w:r w:rsidR="009819ED" w:rsidRPr="00CA2439">
        <w:rPr>
          <w:rFonts w:ascii="Times New Roman" w:eastAsia="Times New Roman" w:hAnsi="Times New Roman" w:cs="Times New Roman"/>
          <w:sz w:val="24"/>
          <w:szCs w:val="24"/>
        </w:rPr>
        <w:t>l</w:t>
      </w:r>
      <w:r w:rsidRPr="00CA2439">
        <w:rPr>
          <w:rFonts w:ascii="Times New Roman" w:eastAsia="Times New Roman" w:hAnsi="Times New Roman" w:cs="Times New Roman"/>
          <w:sz w:val="24"/>
          <w:szCs w:val="24"/>
        </w:rPr>
        <w:t xml:space="preserve">) transition education involvement (Juan, 2008, p. 15). McConnell et al. (2012) conducted a comprehensive literature review consisting of 83 studies, which led to the selection of ten constructs and corresponding exemplar behaviors determined to be associated with positive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outcomes for students with disabilities: (a) knowledge of strengths and limitations, (b) actions related to strengths and limitations, (c) disability awareness, (d) employment, (e) goal setting and attainment, (f) persistence, (g) proactive involvement, (h) self-advocacy, (i) supports, and (j) utilization of resources (p. 178).  These studies indicate that secondary education should be two-pronged, including both academic and nonacademic skills that contribute to postsecondary success. As a requirement of the IEP, transition planning aids adolescent students with disabilities as they prepare to leave the safety of high school and begin life as young adults, the goals of which are developing behaviors associated with strong outcomes. Whether transitioning to postsecondary education or training, to living alone or continuing with parents or a roommate, students with disabilities benefit from understanding themselves, their disabilities, their strengths and needs, and their preferences and non-preferences, and from understanding how they fit into their larger contexts, all of which can be accomplished through thorough and effective transition planning guided by the seminal research of transition-focused education (Kohler, 1996; Field et al., 1998; Carter, Lane, Pierson, &amp; Glasser, 2006; Juan, 2008; Test et al., 2009a; Test et al., 2009b; McConnell et al., 2012; Wehmeyer, Palmer, Shogren, Williams-Diehm, &amp; Soukup, 2013). </w:t>
      </w:r>
    </w:p>
    <w:p w14:paraId="18DA48C8" w14:textId="77777777" w:rsidR="00877533" w:rsidRDefault="0087753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p>
    <w:p w14:paraId="0926EB10" w14:textId="77777777" w:rsidR="00877533" w:rsidRPr="00CA2439" w:rsidRDefault="0087753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p>
    <w:p w14:paraId="445B8189" w14:textId="77777777" w:rsidR="00FB7432" w:rsidRPr="00CA2439" w:rsidRDefault="004C5BAE" w:rsidP="00FF5F6F">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Self-Determination</w:t>
      </w:r>
    </w:p>
    <w:p w14:paraId="354447BD" w14:textId="4A97F486" w:rsidR="00FB7432" w:rsidRPr="00CA2439" w:rsidRDefault="004C5BAE" w:rsidP="001514A7">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Self-determination is defined by Field et al. (1998) as</w:t>
      </w:r>
      <w:r w:rsidR="001514A7">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 combination of skills, knowledge, and beliefs that enable a person to engage in goal-directed, self-regulated, autonomous behavior. An understanding of one’s strengths and limitations, together with a belief in oneself as capable and effective, is essential to self-determination</w:t>
      </w:r>
      <w:r w:rsidR="001514A7">
        <w:rPr>
          <w:rFonts w:ascii="Times New Roman" w:eastAsia="Times New Roman" w:hAnsi="Times New Roman" w:cs="Times New Roman"/>
          <w:sz w:val="24"/>
          <w:szCs w:val="24"/>
        </w:rPr>
        <w:t xml:space="preserve">” (p. </w:t>
      </w:r>
      <w:r w:rsidR="00185952">
        <w:rPr>
          <w:rFonts w:ascii="Times New Roman" w:eastAsia="Times New Roman" w:hAnsi="Times New Roman" w:cs="Times New Roman"/>
          <w:sz w:val="24"/>
          <w:szCs w:val="24"/>
        </w:rPr>
        <w:t>115</w:t>
      </w:r>
      <w:r w:rsidR="001514A7">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When acting on the basis of these skills and attitudes, individuals have greater ability to take control of their lives and assume the role of successful adults (Field et al., 1998). Historically, the concept of self-determination was a result of “social movements such as self-advocacy, self-determination, disability rights, and independent living movement” (Rosser, 2010, p. 25) that were to increase quality of life for individuals with disabilities. Although IDEA (2004) does not explicitly call for self-determination development in students with disabilities, it does require that student preferences, needs, strengths, and interests guide the development of the IEP (Konrad et al., 2008) and that transition-focused assessment, goals, and instruction be accomplished, as required by Indicator 13 (20 U.S.C. 1416(a)(3)(B)) (OSEP, 2009). Self-determination has become part of the national dialogue regarding individuals with disabilities, necessitating a clearer definition of transition practices that include self-determination instruction (Algozzine, Browder, Karvonen, Test, &amp; Wood, 2001; Field &amp; Hoffman, 2002a; Field &amp; Hoffman, 2002b; Shogren et al., 2007). Current policy mandates that individuals with disabilities be provided transition services, in which opportunities to increase their self-determination skills as they work toward reaching their goals should be included (Field, et al., 1998), as it is integral to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success (Field &amp; Hoffman, 2002a). As a best practice for educating youth with disabilities, instruction in self-determination should be integrated into academic curriculum (Martin et al., 2003).</w:t>
      </w:r>
    </w:p>
    <w:p w14:paraId="1780E67E" w14:textId="57BA64E6"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Two key elements contribute to strong postsecondary outcomes: strong academic skills and exceptional self-determination skills (Konrad et al., 2008). For various reasons, youth with disabilities do not exercise age-appropriate self-det</w:t>
      </w:r>
      <w:r w:rsidR="00185952">
        <w:rPr>
          <w:rFonts w:ascii="Times New Roman" w:eastAsia="Times New Roman" w:hAnsi="Times New Roman" w:cs="Times New Roman"/>
          <w:sz w:val="24"/>
          <w:szCs w:val="24"/>
        </w:rPr>
        <w:t xml:space="preserve">ermination in terms of decision and choice </w:t>
      </w:r>
      <w:r w:rsidRPr="00CA2439">
        <w:rPr>
          <w:rFonts w:ascii="Times New Roman" w:eastAsia="Times New Roman" w:hAnsi="Times New Roman" w:cs="Times New Roman"/>
          <w:sz w:val="24"/>
          <w:szCs w:val="24"/>
        </w:rPr>
        <w:t>making (Abery, Rudrud, Arndt, Schauben, &amp; Eggebeen, 1995), although opportunities to do so can be presented through</w:t>
      </w:r>
      <w:r w:rsidR="00185952">
        <w:rPr>
          <w:rFonts w:ascii="Times New Roman" w:eastAsia="Times New Roman" w:hAnsi="Times New Roman" w:cs="Times New Roman"/>
          <w:sz w:val="24"/>
          <w:szCs w:val="24"/>
        </w:rPr>
        <w:t xml:space="preserve"> self-determination instruction that is easily</w:t>
      </w:r>
      <w:r w:rsidRPr="00CA2439">
        <w:rPr>
          <w:rFonts w:ascii="Times New Roman" w:eastAsia="Times New Roman" w:hAnsi="Times New Roman" w:cs="Times New Roman"/>
          <w:sz w:val="24"/>
          <w:szCs w:val="24"/>
        </w:rPr>
        <w:t xml:space="preserve"> integrated into general academic instruction (Konrad et al., 2008). There is a paucity of empirically validated theoretical models examining the personal characteristics of individuals with disabilities, the impact of their environments, and other factors that contribute to the development of higher levels of self-determination, although great strides have been made (Shogren et al., 2007). A common question among educators is how teachers can successfully and thoroughly teach their academic subjects while simultaneously teaching self-determination skills (</w:t>
      </w:r>
      <w:r w:rsidR="00FB13EA" w:rsidRPr="00CA2439">
        <w:rPr>
          <w:rFonts w:ascii="Times New Roman" w:eastAsia="Times New Roman" w:hAnsi="Times New Roman" w:cs="Times New Roman"/>
          <w:sz w:val="24"/>
          <w:szCs w:val="24"/>
        </w:rPr>
        <w:t>Thoma, Nathanson, Baker, &amp; Tamura, 2002; Konrad et al., 2008</w:t>
      </w:r>
      <w:r w:rsidRPr="00CA2439">
        <w:rPr>
          <w:rFonts w:ascii="Times New Roman" w:eastAsia="Times New Roman" w:hAnsi="Times New Roman" w:cs="Times New Roman"/>
          <w:sz w:val="24"/>
          <w:szCs w:val="24"/>
        </w:rPr>
        <w:t xml:space="preserve">). There is a misconception that teachers must choose to focus on either academic instruction or transition education, including self-determination instruction (Lee, Wehmeyer, Palmer, Soukup, &amp; Little, 2008). The question should not be </w:t>
      </w:r>
      <w:r w:rsidRPr="00CA2439">
        <w:rPr>
          <w:rFonts w:ascii="Times New Roman" w:eastAsia="Times New Roman" w:hAnsi="Times New Roman" w:cs="Times New Roman"/>
          <w:i/>
          <w:sz w:val="24"/>
          <w:szCs w:val="24"/>
        </w:rPr>
        <w:t>whether</w:t>
      </w:r>
      <w:r w:rsidRPr="00CA2439">
        <w:rPr>
          <w:rFonts w:ascii="Times New Roman" w:eastAsia="Times New Roman" w:hAnsi="Times New Roman" w:cs="Times New Roman"/>
          <w:sz w:val="24"/>
          <w:szCs w:val="24"/>
        </w:rPr>
        <w:t xml:space="preserve"> self-determination instruction should be included in the general education curriculum, but </w:t>
      </w:r>
      <w:r w:rsidRPr="00CA2439">
        <w:rPr>
          <w:rFonts w:ascii="Times New Roman" w:eastAsia="Times New Roman" w:hAnsi="Times New Roman" w:cs="Times New Roman"/>
          <w:i/>
          <w:sz w:val="24"/>
          <w:szCs w:val="24"/>
        </w:rPr>
        <w:t>how</w:t>
      </w:r>
      <w:r w:rsidRPr="00CA2439">
        <w:rPr>
          <w:rFonts w:ascii="Times New Roman" w:eastAsia="Times New Roman" w:hAnsi="Times New Roman" w:cs="Times New Roman"/>
          <w:sz w:val="24"/>
          <w:szCs w:val="24"/>
        </w:rPr>
        <w:t xml:space="preserve"> it should be integrated into everyday instruction. Should teachers drive self-determination instruction, or can it be student driven? What are best practices? In order to answer these questions, a closer look at the conceptualizations of self-determination is warranted.</w:t>
      </w:r>
    </w:p>
    <w:p w14:paraId="20C8AAC9" w14:textId="7553C84F" w:rsidR="00FB13EA" w:rsidRPr="00CA2439" w:rsidRDefault="00FB13EA" w:rsidP="00FB13EA">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Conceptualizations and C</w:t>
      </w:r>
      <w:r w:rsidR="004C5BAE" w:rsidRPr="00CA2439">
        <w:rPr>
          <w:rFonts w:ascii="Times New Roman" w:eastAsia="Times New Roman" w:hAnsi="Times New Roman" w:cs="Times New Roman"/>
          <w:b/>
          <w:sz w:val="24"/>
          <w:szCs w:val="24"/>
        </w:rPr>
        <w:t>omponents</w:t>
      </w:r>
    </w:p>
    <w:p w14:paraId="60E07B31" w14:textId="4D4CA594" w:rsidR="00FB7432" w:rsidRPr="00CA2439" w:rsidRDefault="004C5BAE" w:rsidP="00FB13EA">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To provide a sound theoretical foundation that drives self-determination instruction practices of teachers, researchers in the field have striven to define the construct adequately (Wehmeyer, 1999). Rosser (2010) synthesized the four common conceptualizations of self-</w:t>
      </w:r>
      <w:r w:rsidRPr="00CA2439">
        <w:rPr>
          <w:rFonts w:ascii="Times New Roman" w:eastAsia="Times New Roman" w:hAnsi="Times New Roman" w:cs="Times New Roman"/>
          <w:sz w:val="24"/>
          <w:szCs w:val="24"/>
        </w:rPr>
        <w:lastRenderedPageBreak/>
        <w:t>determination, developed by experts in the field of special education: (a) causal agency, (b) ecological, (c) self-regulation, and (d) the individual in the environment.</w:t>
      </w:r>
    </w:p>
    <w:p w14:paraId="1EE2F313" w14:textId="29287216" w:rsidR="00FB7432" w:rsidRPr="00CA2439" w:rsidRDefault="00FF5F6F">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Self-d</w:t>
      </w:r>
      <w:r w:rsidR="004C5BAE" w:rsidRPr="00CA2439">
        <w:rPr>
          <w:rFonts w:ascii="Times New Roman" w:eastAsia="Times New Roman" w:hAnsi="Times New Roman" w:cs="Times New Roman"/>
          <w:b/>
          <w:sz w:val="24"/>
          <w:szCs w:val="24"/>
        </w:rPr>
        <w:t xml:space="preserve">etermination as a causal agency. </w:t>
      </w:r>
      <w:r w:rsidR="004C5BAE" w:rsidRPr="00CA2439">
        <w:rPr>
          <w:rFonts w:ascii="Times New Roman" w:eastAsia="Times New Roman" w:hAnsi="Times New Roman" w:cs="Times New Roman"/>
          <w:sz w:val="24"/>
          <w:szCs w:val="24"/>
        </w:rPr>
        <w:t>Wehmeyer (1999) stated that having self-determination means an individual is “acting as the primary causal agent in one’s life and making choices and decisions regarding one’s quality of life free from undue external influence or interference” (p. 24), emphasizing that the choice lies within the individual. The individual does not wait for things to happen but, instead, based on his/her preferences, makes decisions and choices, acting as an agent of change (Wehmeyer, 1999), and they do so with autonomy, self-regulation, psychological empowerment, and self-rea</w:t>
      </w:r>
      <w:r w:rsidR="002A66DA" w:rsidRPr="00CA2439">
        <w:rPr>
          <w:rFonts w:ascii="Times New Roman" w:eastAsia="Times New Roman" w:hAnsi="Times New Roman" w:cs="Times New Roman"/>
          <w:sz w:val="24"/>
          <w:szCs w:val="24"/>
        </w:rPr>
        <w:t>lization (Agran, 1997). Causal agency t</w:t>
      </w:r>
      <w:r w:rsidR="004C5BAE" w:rsidRPr="00CA2439">
        <w:rPr>
          <w:rFonts w:ascii="Times New Roman" w:eastAsia="Times New Roman" w:hAnsi="Times New Roman" w:cs="Times New Roman"/>
          <w:sz w:val="24"/>
          <w:szCs w:val="24"/>
        </w:rPr>
        <w:t>heory was born out of the assertion that individuals with disabilities can themselves be responsible for acting on their own behalves, resulting in increased self-determination (Wehmeyer, Palmer, Agran, Mithaug, &amp; Martin, 2000; Wehmeyer, 2004; Shogren et a</w:t>
      </w:r>
      <w:r w:rsidR="002A66DA" w:rsidRPr="00CA2439">
        <w:rPr>
          <w:rFonts w:ascii="Times New Roman" w:eastAsia="Times New Roman" w:hAnsi="Times New Roman" w:cs="Times New Roman"/>
          <w:sz w:val="24"/>
          <w:szCs w:val="24"/>
        </w:rPr>
        <w:t>l., 2015). An extension of the functional theory of self-determination, causal agency t</w:t>
      </w:r>
      <w:r w:rsidR="004C5BAE" w:rsidRPr="00CA2439">
        <w:rPr>
          <w:rFonts w:ascii="Times New Roman" w:eastAsia="Times New Roman" w:hAnsi="Times New Roman" w:cs="Times New Roman"/>
          <w:sz w:val="24"/>
          <w:szCs w:val="24"/>
        </w:rPr>
        <w:t>heory “explains how people becomes self-determined</w:t>
      </w:r>
      <w:r w:rsidR="00AD31EE">
        <w:rPr>
          <w:rFonts w:ascii="Times New Roman" w:eastAsia="Times New Roman" w:hAnsi="Times New Roman" w:cs="Times New Roman"/>
          <w:sz w:val="24"/>
          <w:szCs w:val="24"/>
        </w:rPr>
        <w:t>…</w:t>
      </w:r>
      <w:r w:rsidR="004C5BAE" w:rsidRPr="00CA2439">
        <w:rPr>
          <w:rFonts w:ascii="Times New Roman" w:eastAsia="Times New Roman" w:hAnsi="Times New Roman" w:cs="Times New Roman"/>
          <w:sz w:val="24"/>
          <w:szCs w:val="24"/>
        </w:rPr>
        <w:t>how they define the actions and beliefs necessary to engage in self-caused, autonomous action (e.g., causal action) in response to basic psychological needs and autonomous motivation as well as contextual and environmental challenges” (Shogren, Wehmeyer, &amp; Palmer, 2017, p. 55). Causal events cannot be described in a single response class but are “are events, behaviors, or actions that function as a means for the person (the causal agent) to achieve valued goals, to exert control in his or her life, and, ultimately, to become more self-determined” (Wehmeyer, 2004, p. 352), meaning that the person acts independently, is self-regulated and self-realizing, and is empowered psychologically (Rosser, 2010). Plainly stated, there is not a checklist of behaviors that mean a person is s</w:t>
      </w:r>
      <w:r w:rsidR="00185952">
        <w:rPr>
          <w:rFonts w:ascii="Times New Roman" w:eastAsia="Times New Roman" w:hAnsi="Times New Roman" w:cs="Times New Roman"/>
          <w:sz w:val="24"/>
          <w:szCs w:val="24"/>
        </w:rPr>
        <w:t>elf-determined</w:t>
      </w:r>
      <w:r w:rsidR="004C5BAE" w:rsidRPr="00CA2439">
        <w:rPr>
          <w:rFonts w:ascii="Times New Roman" w:eastAsia="Times New Roman" w:hAnsi="Times New Roman" w:cs="Times New Roman"/>
          <w:sz w:val="24"/>
          <w:szCs w:val="24"/>
        </w:rPr>
        <w:t xml:space="preserve"> but, instead, a </w:t>
      </w:r>
      <w:r w:rsidR="004C5BAE" w:rsidRPr="00CA2439">
        <w:rPr>
          <w:rFonts w:ascii="Times New Roman" w:eastAsia="Times New Roman" w:hAnsi="Times New Roman" w:cs="Times New Roman"/>
          <w:sz w:val="24"/>
          <w:szCs w:val="24"/>
        </w:rPr>
        <w:lastRenderedPageBreak/>
        <w:t xml:space="preserve">consideration of functions that lead an individual to acting in a self-determined way (Shogren et al., 2017). </w:t>
      </w:r>
    </w:p>
    <w:p w14:paraId="5BD5C2BE" w14:textId="1C7FB858" w:rsidR="00FB7432" w:rsidRPr="00CA2439" w:rsidRDefault="004C5BAE" w:rsidP="003852B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According to Wehmeyer (2004), to act with self-determination is to have opportunities to have control; to make choices based on one’s personal belief system, cultural belief system, and personal values; to solve problems with autonomy; and to be supported by others in doing so. In order for this to occur, individuals must have the opportunity to look introspectively and identify abilities, preferences, and interests, and to do so without influence from others. Individuals who act with causal agency are the catalysts of action in their lives (Wehmeyer, 2017). While traditional models of self-determination instruction are teacher-directed, causal agency places the student in the driver’s seat, so to speak (Wehmeyer, 2004), and behaviors are self-regulate</w:t>
      </w:r>
      <w:r w:rsidR="00185952">
        <w:rPr>
          <w:rFonts w:ascii="Times New Roman" w:eastAsia="Times New Roman" w:hAnsi="Times New Roman" w:cs="Times New Roman"/>
          <w:sz w:val="24"/>
          <w:szCs w:val="24"/>
        </w:rPr>
        <w:t>d (Rosser, 2010), which can be</w:t>
      </w:r>
      <w:r w:rsidRPr="00CA2439">
        <w:rPr>
          <w:rFonts w:ascii="Times New Roman" w:eastAsia="Times New Roman" w:hAnsi="Times New Roman" w:cs="Times New Roman"/>
          <w:sz w:val="24"/>
          <w:szCs w:val="24"/>
        </w:rPr>
        <w:t xml:space="preserve"> difficult task</w:t>
      </w:r>
      <w:r w:rsidR="00185952">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for students with disabilities.</w:t>
      </w:r>
      <w:r w:rsidR="003852B3"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Three concent</w:t>
      </w:r>
      <w:r w:rsidR="002A66DA" w:rsidRPr="00CA2439">
        <w:rPr>
          <w:rFonts w:ascii="Times New Roman" w:eastAsia="Times New Roman" w:hAnsi="Times New Roman" w:cs="Times New Roman"/>
          <w:sz w:val="24"/>
          <w:szCs w:val="24"/>
        </w:rPr>
        <w:t>rations have been born out of causal agency t</w:t>
      </w:r>
      <w:r w:rsidRPr="00CA2439">
        <w:rPr>
          <w:rFonts w:ascii="Times New Roman" w:eastAsia="Times New Roman" w:hAnsi="Times New Roman" w:cs="Times New Roman"/>
          <w:sz w:val="24"/>
          <w:szCs w:val="24"/>
        </w:rPr>
        <w:t>heory: (1) sharpen skills that increase self-determination, (2) create opportunities that require self-determined behavior, and (3) identify supports that encourage self-determined behavior (Wehmeyer, 2004). The theory driving this conceptual construct consists of a single domain, focusing on behavioral events that are initiated by the self rather than others, resulting in increased levels of self-determination through “causal events, causal behavior, or causal actions” (Wehmeyer, 2004, p. 352).</w:t>
      </w:r>
    </w:p>
    <w:p w14:paraId="329CD0AF" w14:textId="77777777"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primary characteristic of this theory is capability, or being able to do something successfully due to </w:t>
      </w:r>
      <w:r w:rsidRPr="00CA2439">
        <w:rPr>
          <w:rFonts w:ascii="Times New Roman" w:eastAsia="Times New Roman" w:hAnsi="Times New Roman" w:cs="Times New Roman"/>
          <w:i/>
          <w:sz w:val="24"/>
          <w:szCs w:val="24"/>
        </w:rPr>
        <w:t>causal capability</w:t>
      </w:r>
      <w:r w:rsidRPr="00CA2439">
        <w:rPr>
          <w:rFonts w:ascii="Times New Roman" w:eastAsia="Times New Roman" w:hAnsi="Times New Roman" w:cs="Times New Roman"/>
          <w:sz w:val="24"/>
          <w:szCs w:val="24"/>
        </w:rPr>
        <w:t xml:space="preserve">—having the mental and physical ability to make things happen—and </w:t>
      </w:r>
      <w:r w:rsidRPr="00CA2439">
        <w:rPr>
          <w:rFonts w:ascii="Times New Roman" w:eastAsia="Times New Roman" w:hAnsi="Times New Roman" w:cs="Times New Roman"/>
          <w:i/>
          <w:sz w:val="24"/>
          <w:szCs w:val="24"/>
        </w:rPr>
        <w:t>agentic capability</w:t>
      </w:r>
      <w:r w:rsidRPr="00CA2439">
        <w:rPr>
          <w:rFonts w:ascii="Times New Roman" w:eastAsia="Times New Roman" w:hAnsi="Times New Roman" w:cs="Times New Roman"/>
          <w:sz w:val="24"/>
          <w:szCs w:val="24"/>
        </w:rPr>
        <w:t xml:space="preserve">—having the mental and/or physical abilities to enact change (Wehmeyer &amp; Bolding, 2001; Wehmeyer, 2004). Within </w:t>
      </w:r>
      <w:r w:rsidRPr="00CA2439">
        <w:rPr>
          <w:rFonts w:ascii="Times New Roman" w:eastAsia="Times New Roman" w:hAnsi="Times New Roman" w:cs="Times New Roman"/>
          <w:i/>
          <w:sz w:val="24"/>
          <w:szCs w:val="24"/>
        </w:rPr>
        <w:t xml:space="preserve">causal capability </w:t>
      </w:r>
      <w:r w:rsidRPr="00CA2439">
        <w:rPr>
          <w:rFonts w:ascii="Times New Roman" w:eastAsia="Times New Roman" w:hAnsi="Times New Roman" w:cs="Times New Roman"/>
          <w:sz w:val="24"/>
          <w:szCs w:val="24"/>
        </w:rPr>
        <w:t xml:space="preserve">is </w:t>
      </w:r>
      <w:r w:rsidRPr="00CA2439">
        <w:rPr>
          <w:rFonts w:ascii="Times New Roman" w:eastAsia="Times New Roman" w:hAnsi="Times New Roman" w:cs="Times New Roman"/>
          <w:i/>
          <w:sz w:val="24"/>
          <w:szCs w:val="24"/>
        </w:rPr>
        <w:t xml:space="preserve">causal capacities, </w:t>
      </w:r>
      <w:r w:rsidRPr="00CA2439">
        <w:rPr>
          <w:rFonts w:ascii="Times New Roman" w:eastAsia="Times New Roman" w:hAnsi="Times New Roman" w:cs="Times New Roman"/>
          <w:sz w:val="24"/>
          <w:szCs w:val="24"/>
        </w:rPr>
        <w:t xml:space="preserve">or having the knowledge and behavioral prowess to define one’s causal capability (i.e., goal setting, problem solving, decision-making skills), and </w:t>
      </w:r>
      <w:r w:rsidRPr="00CA2439">
        <w:rPr>
          <w:rFonts w:ascii="Times New Roman" w:eastAsia="Times New Roman" w:hAnsi="Times New Roman" w:cs="Times New Roman"/>
          <w:i/>
          <w:sz w:val="24"/>
          <w:szCs w:val="24"/>
        </w:rPr>
        <w:t xml:space="preserve">causal perceptions, </w:t>
      </w:r>
      <w:r w:rsidRPr="00CA2439">
        <w:rPr>
          <w:rFonts w:ascii="Times New Roman" w:eastAsia="Times New Roman" w:hAnsi="Times New Roman" w:cs="Times New Roman"/>
          <w:sz w:val="24"/>
          <w:szCs w:val="24"/>
        </w:rPr>
        <w:t xml:space="preserve">which are how an </w:t>
      </w:r>
      <w:r w:rsidRPr="00CA2439">
        <w:rPr>
          <w:rFonts w:ascii="Times New Roman" w:eastAsia="Times New Roman" w:hAnsi="Times New Roman" w:cs="Times New Roman"/>
          <w:sz w:val="24"/>
          <w:szCs w:val="24"/>
        </w:rPr>
        <w:lastRenderedPageBreak/>
        <w:t xml:space="preserve">individual perceives and what he/she believes about himself/herself and his/her environment (i.e., psychological empowerment) (Wehmeyer, 2004). Having the mental and/or physical abilities to direct one’s behavior to accomplish a certain end is known as </w:t>
      </w:r>
      <w:r w:rsidRPr="00CA2439">
        <w:rPr>
          <w:rFonts w:ascii="Times New Roman" w:eastAsia="Times New Roman" w:hAnsi="Times New Roman" w:cs="Times New Roman"/>
          <w:i/>
          <w:sz w:val="24"/>
          <w:szCs w:val="24"/>
        </w:rPr>
        <w:t>agentic capability</w:t>
      </w:r>
      <w:r w:rsidRPr="00CA2439">
        <w:rPr>
          <w:rFonts w:ascii="Times New Roman" w:eastAsia="Times New Roman" w:hAnsi="Times New Roman" w:cs="Times New Roman"/>
          <w:sz w:val="24"/>
          <w:szCs w:val="24"/>
        </w:rPr>
        <w:t xml:space="preserve"> and is comprised of two components: </w:t>
      </w:r>
      <w:r w:rsidRPr="00CA2439">
        <w:rPr>
          <w:rFonts w:ascii="Times New Roman" w:eastAsia="Times New Roman" w:hAnsi="Times New Roman" w:cs="Times New Roman"/>
          <w:i/>
          <w:sz w:val="24"/>
          <w:szCs w:val="24"/>
        </w:rPr>
        <w:t>agentic capacity</w:t>
      </w:r>
      <w:r w:rsidRPr="00CA2439">
        <w:rPr>
          <w:rFonts w:ascii="Times New Roman" w:eastAsia="Times New Roman" w:hAnsi="Times New Roman" w:cs="Times New Roman"/>
          <w:sz w:val="24"/>
          <w:szCs w:val="24"/>
        </w:rPr>
        <w:t xml:space="preserve"> (i.e., needed knowledge and skills for directing causal action) and </w:t>
      </w:r>
      <w:r w:rsidRPr="00CA2439">
        <w:rPr>
          <w:rFonts w:ascii="Times New Roman" w:eastAsia="Times New Roman" w:hAnsi="Times New Roman" w:cs="Times New Roman"/>
          <w:i/>
          <w:sz w:val="24"/>
          <w:szCs w:val="24"/>
        </w:rPr>
        <w:t>agentic perceptions</w:t>
      </w:r>
      <w:r w:rsidRPr="00CA2439">
        <w:rPr>
          <w:rFonts w:ascii="Times New Roman" w:eastAsia="Times New Roman" w:hAnsi="Times New Roman" w:cs="Times New Roman"/>
          <w:sz w:val="24"/>
          <w:szCs w:val="24"/>
        </w:rPr>
        <w:t xml:space="preserve"> (i.e., the things in the person and in the environment that facilitate acting) (Wehmeyer, 2004). Wehmeyer (2004) defines two challenges in one’s environment that provoke self-determination—opportunity and threat—as the impetus for action. Those individuals with strong self-determination respond to opportunity and threat by making decisions and choices, then by taking action, circularly increasing levels of self-determination through its application. In a sense, self-determination begets self-determination, as more opportunities to exert self-determination result in increases in self-determination, emphasizing the importance of self-determination intervention for students with disabilities. </w:t>
      </w:r>
    </w:p>
    <w:p w14:paraId="44FEA55D" w14:textId="25CB9020"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model that employs the concept of </w:t>
      </w:r>
      <w:r w:rsidRPr="00CA2439">
        <w:rPr>
          <w:rFonts w:ascii="Times New Roman" w:eastAsia="Times New Roman" w:hAnsi="Times New Roman" w:cs="Times New Roman"/>
          <w:i/>
          <w:sz w:val="24"/>
          <w:szCs w:val="24"/>
        </w:rPr>
        <w:t>causal agency</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The Self-Directed Learning Model of Instruction</w:t>
      </w:r>
      <w:r w:rsidRPr="00CA2439">
        <w:rPr>
          <w:rFonts w:ascii="Times New Roman" w:eastAsia="Times New Roman" w:hAnsi="Times New Roman" w:cs="Times New Roman"/>
          <w:sz w:val="24"/>
          <w:szCs w:val="24"/>
        </w:rPr>
        <w:t xml:space="preserve"> (SDLMI) (Mithaug, Wehmeyer, Agran, Martin, &amp; Palmer, 1998), leads students through activities designed to increase self-determination through problem</w:t>
      </w:r>
      <w:r w:rsidR="003852B3"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solving, leading to stronger postsecondary outcomes. The SDLMI “involves the use of self-regulated problem solving leading to the establishment of self-set goals, action plans to achieve those goals, and self-monitoring and self-evaluation activities to enable students to adjust plans and goals to attain the goal” (Lee, Wehmeyer, &amp; Shogren, 2015). Numerous studies have been conducted to determine the efficacy of the SDLMI for students with disabilities, the results of which are positive (McGlashing-Johnson, Agran, Sitlington, Cavin, &amp; Wehmeyer, 2003; Benitez, Lattimore, &amp; Wehmeyer, 2005; Lee, 2008; Agran, Wehmeyer, Cavin, &amp; Palmer, 2010; Kim &amp; Paik, 2011; Park &amp; Kang, 2011; Jung &amp; Lee, 2012; Mazzotti, Test, &amp; Wood, 2012; Kim &amp; Park, </w:t>
      </w:r>
      <w:r w:rsidRPr="00CA2439">
        <w:rPr>
          <w:rFonts w:ascii="Times New Roman" w:eastAsia="Times New Roman" w:hAnsi="Times New Roman" w:cs="Times New Roman"/>
          <w:sz w:val="24"/>
          <w:szCs w:val="24"/>
        </w:rPr>
        <w:lastRenderedPageBreak/>
        <w:t xml:space="preserve">2012; Shogren et al., 2012; Wehmeyer et al., 2012; Lee et al., 2015). In spite of its limitations, a meta-analysis of single-case design studies of the SDLMI (Lee et al., 2015) bolstered the efficacy of the model </w:t>
      </w:r>
      <w:r w:rsidR="003852B3" w:rsidRPr="00CA2439">
        <w:rPr>
          <w:rFonts w:ascii="Times New Roman" w:eastAsia="Times New Roman" w:hAnsi="Times New Roman" w:cs="Times New Roman"/>
          <w:sz w:val="24"/>
          <w:szCs w:val="24"/>
        </w:rPr>
        <w:t>for</w:t>
      </w:r>
      <w:r w:rsidRPr="00CA2439">
        <w:rPr>
          <w:rFonts w:ascii="Times New Roman" w:eastAsia="Times New Roman" w:hAnsi="Times New Roman" w:cs="Times New Roman"/>
          <w:sz w:val="24"/>
          <w:szCs w:val="24"/>
        </w:rPr>
        <w:t xml:space="preserve"> promoting academic and functional goal attainment in students with disabilities. Through organized activities, students with disabilities who engage in self-directed learning strategies focused on increasing self-determination become more aware of and in charge of themselves, increasing their abilities to set goals, self-monitor, self-evaluate, and reinforce their own actions (Agran, Blanchard, Wehmeyer, &amp; Hughes, 2001).</w:t>
      </w:r>
    </w:p>
    <w:p w14:paraId="31A4DE42" w14:textId="564C862B" w:rsidR="00FB7432" w:rsidRPr="00CA2439" w:rsidRDefault="004C5BAE" w:rsidP="00FF5F6F">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Self-</w:t>
      </w:r>
      <w:r w:rsidR="00FF5F6F" w:rsidRPr="00CA2439">
        <w:rPr>
          <w:rFonts w:ascii="Times New Roman" w:eastAsia="Times New Roman" w:hAnsi="Times New Roman" w:cs="Times New Roman"/>
          <w:b/>
          <w:sz w:val="24"/>
          <w:szCs w:val="24"/>
        </w:rPr>
        <w:t>d</w:t>
      </w:r>
      <w:r w:rsidRPr="00CA2439">
        <w:rPr>
          <w:rFonts w:ascii="Times New Roman" w:eastAsia="Times New Roman" w:hAnsi="Times New Roman" w:cs="Times New Roman"/>
          <w:b/>
          <w:sz w:val="24"/>
          <w:szCs w:val="24"/>
        </w:rPr>
        <w:t xml:space="preserve">etermination: An </w:t>
      </w:r>
      <w:r w:rsidR="00FF5F6F" w:rsidRPr="00CA2439">
        <w:rPr>
          <w:rFonts w:ascii="Times New Roman" w:eastAsia="Times New Roman" w:hAnsi="Times New Roman" w:cs="Times New Roman"/>
          <w:b/>
          <w:sz w:val="24"/>
          <w:szCs w:val="24"/>
        </w:rPr>
        <w:t>e</w:t>
      </w:r>
      <w:r w:rsidRPr="00CA2439">
        <w:rPr>
          <w:rFonts w:ascii="Times New Roman" w:eastAsia="Times New Roman" w:hAnsi="Times New Roman" w:cs="Times New Roman"/>
          <w:b/>
          <w:sz w:val="24"/>
          <w:szCs w:val="24"/>
        </w:rPr>
        <w:t xml:space="preserve">cological </w:t>
      </w:r>
      <w:r w:rsidR="00FF5F6F" w:rsidRPr="00CA2439">
        <w:rPr>
          <w:rFonts w:ascii="Times New Roman" w:eastAsia="Times New Roman" w:hAnsi="Times New Roman" w:cs="Times New Roman"/>
          <w:b/>
          <w:sz w:val="24"/>
          <w:szCs w:val="24"/>
        </w:rPr>
        <w:t>f</w:t>
      </w:r>
      <w:r w:rsidRPr="00CA2439">
        <w:rPr>
          <w:rFonts w:ascii="Times New Roman" w:eastAsia="Times New Roman" w:hAnsi="Times New Roman" w:cs="Times New Roman"/>
          <w:b/>
          <w:sz w:val="24"/>
          <w:szCs w:val="24"/>
        </w:rPr>
        <w:t>ramework</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Investigation of youth with disabilities and contributing environmental factors has led to the development of a theoretical ecological framework for developing self-determination (Shogren et al., 2007). Abery et al. (1995) examined ecological factors in the life of the individual that promote the development of self-determination:</w:t>
      </w:r>
    </w:p>
    <w:p w14:paraId="1CEF6205"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Self-determination can be conceived as a by-product of an ongoing interaction between individuals and the environments within which they function…influenced by personal characteristics as well as the environments in which one lives and develops, including the family, school, peer group, and community. (p. 171)</w:t>
      </w:r>
    </w:p>
    <w:p w14:paraId="26901DB4"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environment in which the individual functions is referred to as the “ecosystem,” in which the individual should possess a strong understanding of self, including disability awareness, and have a strong understanding of how the self functions within the ecosystem (Abery et al., 1995). Key features of the ecological framework include (a) social skills, (b) knowledge of competencies and skills, (c) environmental contributions, and (d) motivational factors (Abery et al., 1995). Considering the ecological implications for youth with disabilities and their levels of self-determination is especially critical for those of low socioeconomic status or culturally </w:t>
      </w:r>
      <w:r w:rsidRPr="00CA2439">
        <w:rPr>
          <w:rFonts w:ascii="Times New Roman" w:eastAsia="Times New Roman" w:hAnsi="Times New Roman" w:cs="Times New Roman"/>
          <w:sz w:val="24"/>
          <w:szCs w:val="24"/>
        </w:rPr>
        <w:lastRenderedPageBreak/>
        <w:t>diverse backgrounds (Trainor, 2007). Multicultural studies in special education have highlighted sociocultural impact on preferences, abilities, and goals, which are key elements of transition (Trainor, 2007).</w:t>
      </w:r>
    </w:p>
    <w:p w14:paraId="01D04B9A" w14:textId="426D2703"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For students with disabilities, the opportunity to exercise and increase levels of self-determination is influenced by placement: more restrictive environments limit opportunity to make choices based on ability and preferences, while less restrictive environments readily promote the freedom to choose (Wehmeyer &amp; Bolding, 2001; Wehmeyer &amp; Garner, 2003; Schwartz, 2016). How do others in the environment impact the individual in making decisions, choices, and in setting and reaching goals (Wehmeyer &amp; Garner, 2003)? A study conducted by Wehmeyer and Bolding (1999) examined the impact of environment on levels of self-determination among individuals with disabilities (</w:t>
      </w:r>
      <w:r w:rsidR="00185952">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273) and determined that the environment in which they lived and worked had significant impact; the less restrictive the environment, the more opportunities for demonstrating self-determination (Wehmeyer &amp; Bolding, 2001; Wehmeyer &amp; Garner, 2003). Self-determination occurs as a product of the interaction of the individual and elements in his/her ecosystem (Wehmeyer &amp; Bolding, 2001; Field &amp; Hoffman, 2012). Without opportunities in one’s ecosystem to develop and apply social and interpersonal skills, to identify preferences, to make thoughtful decisions, to communicate well with others, and to exercise self-control, self-determination cannot develop (Rosser, 2010). The key difference between this framework and others is the impact of ecology, thereby placing responsibility for the development of self-determination on the individual and on the environment as well (Rosser, 2010).</w:t>
      </w:r>
    </w:p>
    <w:p w14:paraId="6C79B279" w14:textId="6183CEDF" w:rsidR="00FB7432" w:rsidRPr="00CA2439" w:rsidRDefault="004C5BAE" w:rsidP="00FF5F6F">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Self-</w:t>
      </w:r>
      <w:r w:rsidR="00FF5F6F" w:rsidRPr="00CA2439">
        <w:rPr>
          <w:rFonts w:ascii="Times New Roman" w:eastAsia="Times New Roman" w:hAnsi="Times New Roman" w:cs="Times New Roman"/>
          <w:b/>
          <w:sz w:val="24"/>
          <w:szCs w:val="24"/>
        </w:rPr>
        <w:t>d</w:t>
      </w:r>
      <w:r w:rsidRPr="00CA2439">
        <w:rPr>
          <w:rFonts w:ascii="Times New Roman" w:eastAsia="Times New Roman" w:hAnsi="Times New Roman" w:cs="Times New Roman"/>
          <w:b/>
          <w:sz w:val="24"/>
          <w:szCs w:val="24"/>
        </w:rPr>
        <w:t xml:space="preserve">etermination: A </w:t>
      </w:r>
      <w:r w:rsidR="00FF5F6F" w:rsidRPr="00CA2439">
        <w:rPr>
          <w:rFonts w:ascii="Times New Roman" w:eastAsia="Times New Roman" w:hAnsi="Times New Roman" w:cs="Times New Roman"/>
          <w:b/>
          <w:sz w:val="24"/>
          <w:szCs w:val="24"/>
        </w:rPr>
        <w:t>s</w:t>
      </w:r>
      <w:r w:rsidRPr="00CA2439">
        <w:rPr>
          <w:rFonts w:ascii="Times New Roman" w:eastAsia="Times New Roman" w:hAnsi="Times New Roman" w:cs="Times New Roman"/>
          <w:b/>
          <w:sz w:val="24"/>
          <w:szCs w:val="24"/>
        </w:rPr>
        <w:t>elf-</w:t>
      </w:r>
      <w:r w:rsidR="00FF5F6F" w:rsidRPr="00CA2439">
        <w:rPr>
          <w:rFonts w:ascii="Times New Roman" w:eastAsia="Times New Roman" w:hAnsi="Times New Roman" w:cs="Times New Roman"/>
          <w:b/>
          <w:sz w:val="24"/>
          <w:szCs w:val="24"/>
        </w:rPr>
        <w:t>r</w:t>
      </w:r>
      <w:r w:rsidRPr="00CA2439">
        <w:rPr>
          <w:rFonts w:ascii="Times New Roman" w:eastAsia="Times New Roman" w:hAnsi="Times New Roman" w:cs="Times New Roman"/>
          <w:b/>
          <w:sz w:val="24"/>
          <w:szCs w:val="24"/>
        </w:rPr>
        <w:t xml:space="preserve">egulation </w:t>
      </w:r>
      <w:r w:rsidR="00FF5F6F" w:rsidRPr="00CA2439">
        <w:rPr>
          <w:rFonts w:ascii="Times New Roman" w:eastAsia="Times New Roman" w:hAnsi="Times New Roman" w:cs="Times New Roman"/>
          <w:b/>
          <w:sz w:val="24"/>
          <w:szCs w:val="24"/>
        </w:rPr>
        <w:t>f</w:t>
      </w:r>
      <w:r w:rsidRPr="00CA2439">
        <w:rPr>
          <w:rFonts w:ascii="Times New Roman" w:eastAsia="Times New Roman" w:hAnsi="Times New Roman" w:cs="Times New Roman"/>
          <w:b/>
          <w:sz w:val="24"/>
          <w:szCs w:val="24"/>
        </w:rPr>
        <w:t>ramework</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Individuals with strong self-regulation are able to engage in self-regulated learning, requiring “skills such as planning, using </w:t>
      </w:r>
      <w:r w:rsidRPr="00CA2439">
        <w:rPr>
          <w:rFonts w:ascii="Times New Roman" w:eastAsia="Times New Roman" w:hAnsi="Times New Roman" w:cs="Times New Roman"/>
          <w:sz w:val="24"/>
          <w:szCs w:val="24"/>
        </w:rPr>
        <w:lastRenderedPageBreak/>
        <w:t xml:space="preserve">strategies, monitoring progress, correcting errors, and persisting until the goal is reached successfully” (Bronson, 2000). Grounded in </w:t>
      </w:r>
      <w:r w:rsidR="00BA315C"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elf-</w:t>
      </w:r>
      <w:r w:rsidR="00BA315C" w:rsidRPr="00CA2439">
        <w:rPr>
          <w:rFonts w:ascii="Times New Roman" w:eastAsia="Times New Roman" w:hAnsi="Times New Roman" w:cs="Times New Roman"/>
          <w:sz w:val="24"/>
          <w:szCs w:val="24"/>
        </w:rPr>
        <w:t>d</w:t>
      </w:r>
      <w:r w:rsidRPr="00CA2439">
        <w:rPr>
          <w:rFonts w:ascii="Times New Roman" w:eastAsia="Times New Roman" w:hAnsi="Times New Roman" w:cs="Times New Roman"/>
          <w:sz w:val="24"/>
          <w:szCs w:val="24"/>
        </w:rPr>
        <w:t xml:space="preserve">etermined </w:t>
      </w:r>
      <w:r w:rsidR="00BA315C" w:rsidRPr="00CA2439">
        <w:rPr>
          <w:rFonts w:ascii="Times New Roman" w:eastAsia="Times New Roman" w:hAnsi="Times New Roman" w:cs="Times New Roman"/>
          <w:sz w:val="24"/>
          <w:szCs w:val="24"/>
        </w:rPr>
        <w:t>l</w:t>
      </w:r>
      <w:r w:rsidRPr="00CA2439">
        <w:rPr>
          <w:rFonts w:ascii="Times New Roman" w:eastAsia="Times New Roman" w:hAnsi="Times New Roman" w:cs="Times New Roman"/>
          <w:sz w:val="24"/>
          <w:szCs w:val="24"/>
        </w:rPr>
        <w:t xml:space="preserve">earning </w:t>
      </w:r>
      <w:r w:rsidR="00BA315C" w:rsidRPr="00CA2439">
        <w:rPr>
          <w:rFonts w:ascii="Times New Roman" w:eastAsia="Times New Roman" w:hAnsi="Times New Roman" w:cs="Times New Roman"/>
          <w:sz w:val="24"/>
          <w:szCs w:val="24"/>
        </w:rPr>
        <w:t>t</w:t>
      </w:r>
      <w:r w:rsidRPr="00CA2439">
        <w:rPr>
          <w:rFonts w:ascii="Times New Roman" w:eastAsia="Times New Roman" w:hAnsi="Times New Roman" w:cs="Times New Roman"/>
          <w:sz w:val="24"/>
          <w:szCs w:val="24"/>
        </w:rPr>
        <w:t xml:space="preserve">heory, self-regulation creates self-determined learners (Mithaug &amp; Mithaug, 2003; Shogren, 2006) through person-environment interactions (Rosser, 2010). This conceptualization, developed by Mithaug, Campeau, and Wolman (1994), focuses on the individual and how he/she interacts with opportunities that improve his/her chances for goal attainment (Shogren, 2006), free from the external influence of others (Mithaug, 1998). A key difference in this theory is the influence of the environment on the individual, while the self as a causal agent is less influenced by the environment, similar to that of Wehmeyer’s causal agency framework (Shogren, 2006). Mithaug posits that individuals are in a state somewhere between powerlessness and learned helplessness and motivation and confidence in their abilities, hence the need for opportunities to increase self-determination in a supported environment, and to do so by finding congruence between abilities and existing opportunities (Wehmeyer &amp; Bolding, 2001). </w:t>
      </w:r>
    </w:p>
    <w:p w14:paraId="61630C52" w14:textId="1ED5B7A3" w:rsidR="00FB7432" w:rsidRPr="00CA2439" w:rsidRDefault="004C5BAE" w:rsidP="00FF5F6F">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Self-</w:t>
      </w:r>
      <w:r w:rsidR="00FF5F6F" w:rsidRPr="00CA2439">
        <w:rPr>
          <w:rFonts w:ascii="Times New Roman" w:eastAsia="Times New Roman" w:hAnsi="Times New Roman" w:cs="Times New Roman"/>
          <w:b/>
          <w:sz w:val="24"/>
          <w:szCs w:val="24"/>
        </w:rPr>
        <w:t>d</w:t>
      </w:r>
      <w:r w:rsidRPr="00CA2439">
        <w:rPr>
          <w:rFonts w:ascii="Times New Roman" w:eastAsia="Times New Roman" w:hAnsi="Times New Roman" w:cs="Times New Roman"/>
          <w:b/>
          <w:sz w:val="24"/>
          <w:szCs w:val="24"/>
        </w:rPr>
        <w:t xml:space="preserve">etermination: An </w:t>
      </w:r>
      <w:r w:rsidR="00FF5F6F" w:rsidRPr="00CA2439">
        <w:rPr>
          <w:rFonts w:ascii="Times New Roman" w:eastAsia="Times New Roman" w:hAnsi="Times New Roman" w:cs="Times New Roman"/>
          <w:b/>
          <w:sz w:val="24"/>
          <w:szCs w:val="24"/>
        </w:rPr>
        <w:t>i</w:t>
      </w:r>
      <w:r w:rsidRPr="00CA2439">
        <w:rPr>
          <w:rFonts w:ascii="Times New Roman" w:eastAsia="Times New Roman" w:hAnsi="Times New Roman" w:cs="Times New Roman"/>
          <w:b/>
          <w:sz w:val="24"/>
          <w:szCs w:val="24"/>
        </w:rPr>
        <w:t xml:space="preserve">ndividual </w:t>
      </w:r>
      <w:r w:rsidR="00FF5F6F" w:rsidRPr="00CA2439">
        <w:rPr>
          <w:rFonts w:ascii="Times New Roman" w:eastAsia="Times New Roman" w:hAnsi="Times New Roman" w:cs="Times New Roman"/>
          <w:b/>
          <w:sz w:val="24"/>
          <w:szCs w:val="24"/>
        </w:rPr>
        <w:t>f</w:t>
      </w:r>
      <w:r w:rsidRPr="00CA2439">
        <w:rPr>
          <w:rFonts w:ascii="Times New Roman" w:eastAsia="Times New Roman" w:hAnsi="Times New Roman" w:cs="Times New Roman"/>
          <w:b/>
          <w:sz w:val="24"/>
          <w:szCs w:val="24"/>
        </w:rPr>
        <w:t>ramework</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Field and Hoffman (2002b) defined self-determination as “the ability to define and achieve goals based on a foundation of knowing and valuing oneself” (p. 113). In the development of their framework, the authors recognize the impact of the environment and the importance of internal factors of the individual that contribute to self-determination (Field &amp; Hoffman, 2002b; Rosser, 2010). The student must have a sound understanding of himself/herself. Field and Hoffman’s (2002b) model of self-determination includes “know yourself; value yourself; plan, act, and experience outcomes; and learn” (p. 113). These can occur through opportunities integrated into the curriculum in both explicit and implicit self-determination instruction that develops knowledge, skills, and attitudes characteristic of self-determined individuals (Field &amp; Hoffman, 2002b). Their curriculum, </w:t>
      </w:r>
      <w:r w:rsidRPr="00CA2439">
        <w:rPr>
          <w:rFonts w:ascii="Times New Roman" w:eastAsia="Times New Roman" w:hAnsi="Times New Roman" w:cs="Times New Roman"/>
          <w:i/>
          <w:sz w:val="24"/>
          <w:szCs w:val="24"/>
        </w:rPr>
        <w:t>Steps to Self-</w:t>
      </w:r>
      <w:r w:rsidRPr="00CA2439">
        <w:rPr>
          <w:rFonts w:ascii="Times New Roman" w:eastAsia="Times New Roman" w:hAnsi="Times New Roman" w:cs="Times New Roman"/>
          <w:i/>
          <w:sz w:val="24"/>
          <w:szCs w:val="24"/>
        </w:rPr>
        <w:lastRenderedPageBreak/>
        <w:t>Determination</w:t>
      </w:r>
      <w:r w:rsidRPr="00CA2439">
        <w:rPr>
          <w:rFonts w:ascii="Times New Roman" w:eastAsia="Times New Roman" w:hAnsi="Times New Roman" w:cs="Times New Roman"/>
          <w:sz w:val="24"/>
          <w:szCs w:val="24"/>
        </w:rPr>
        <w:t xml:space="preserve">, is designed for students in general or special education (Hoffman &amp; Field, 1996), the purpose of which “is to help students develop the knowledge, beliefs, and skills that they need to become more self-determined” (Field &amp; Hoffman, 2002a, p. 91). A curriculum designed for secondary students, </w:t>
      </w:r>
      <w:r w:rsidR="00BA315C" w:rsidRPr="00CA2439">
        <w:rPr>
          <w:rFonts w:ascii="Times New Roman" w:eastAsia="Times New Roman" w:hAnsi="Times New Roman" w:cs="Times New Roman"/>
          <w:i/>
          <w:sz w:val="24"/>
          <w:szCs w:val="24"/>
        </w:rPr>
        <w:t>Steps to Self-Determination</w:t>
      </w:r>
      <w:r w:rsidRPr="00CA2439">
        <w:rPr>
          <w:rFonts w:ascii="Times New Roman" w:eastAsia="Times New Roman" w:hAnsi="Times New Roman" w:cs="Times New Roman"/>
          <w:sz w:val="24"/>
          <w:szCs w:val="24"/>
        </w:rPr>
        <w:t xml:space="preserve"> can be used to assist students with disabilities in defining their goals and identify the steps needed to reach them. The curriculum tracks progress using the </w:t>
      </w:r>
      <w:r w:rsidRPr="00CA2439">
        <w:rPr>
          <w:rFonts w:ascii="Times New Roman" w:eastAsia="Times New Roman" w:hAnsi="Times New Roman" w:cs="Times New Roman"/>
          <w:i/>
          <w:sz w:val="24"/>
          <w:szCs w:val="24"/>
        </w:rPr>
        <w:t xml:space="preserve">Self-Determination Knowledge Scale </w:t>
      </w:r>
      <w:r w:rsidR="007D3E2A">
        <w:rPr>
          <w:rFonts w:ascii="Times New Roman" w:eastAsia="Times New Roman" w:hAnsi="Times New Roman" w:cs="Times New Roman"/>
          <w:sz w:val="24"/>
          <w:szCs w:val="24"/>
        </w:rPr>
        <w:t>as a measure of pre- and post</w:t>
      </w:r>
      <w:r w:rsidRPr="00CA2439">
        <w:rPr>
          <w:rFonts w:ascii="Times New Roman" w:eastAsia="Times New Roman" w:hAnsi="Times New Roman" w:cs="Times New Roman"/>
          <w:sz w:val="24"/>
          <w:szCs w:val="24"/>
        </w:rPr>
        <w:t>test knowledge, then helps students identify their individual strengths and needs. An emphasis is placed on decision</w:t>
      </w:r>
      <w:r w:rsidR="003F59DB"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goal</w:t>
      </w:r>
      <w:r w:rsidR="003F59DB"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setting, and increasing nonacademic skills, such as creativity, communication, and negotiation. Detailed lesson plans guide instructors through lessons designed to increase self-determined behavior in students with disabilities. Results from a field test by Boyer (1997) indicated a significant increase of student internal locus of control between pre- and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after participating in the curriculum (Field &amp; Hoffman, 2002a), and other studies have shown efficacy for increasing self-determination among at-risk children (Hoffman, Field, &amp; Sawilowsky, 1996; Field &amp; Hoffman, 2002b).</w:t>
      </w:r>
    </w:p>
    <w:p w14:paraId="2FDC82B4" w14:textId="7855BF4A" w:rsidR="00FB7432" w:rsidRPr="00CA2439" w:rsidRDefault="004C5BAE" w:rsidP="00FF5F6F">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Curricula of Self-Determination</w:t>
      </w:r>
    </w:p>
    <w:p w14:paraId="398EEFDC" w14:textId="344B1EE1"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b/>
        <w:t>As the foundation for decision</w:t>
      </w:r>
      <w:r w:rsidR="00BA315C"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and goal</w:t>
      </w:r>
      <w:r w:rsidR="00BA315C"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setting for youth with disabilities, age-appropriate transition is a vital part of IEP development. A combination of formal and informal assessments can be used to inform goal development of the IEP (McConnell et al., 2012). Formal self-determination assessments (vocational, aptitude, quality of life, adaptive behavior, transition knowledge, and social skills) assist in the development of measurable postsecondary goals and in the identification of needed assistance and supports (McConnell et al., 2012; Neubert &amp; Leconte, 2013). Policy initiatives have addressed the needs of students with disabilities by requiring transition planning and preparation, and an integral part of that planning and preparation is </w:t>
      </w:r>
      <w:r w:rsidRPr="00CA2439">
        <w:rPr>
          <w:rFonts w:ascii="Times New Roman" w:eastAsia="Times New Roman" w:hAnsi="Times New Roman" w:cs="Times New Roman"/>
          <w:sz w:val="24"/>
          <w:szCs w:val="24"/>
        </w:rPr>
        <w:lastRenderedPageBreak/>
        <w:t>administration of age-appropriate transition assessments, including self-determination assessments (Neubert &amp; Leconte, 2013). This is addressed by IDEA 2004’s Indicator 13, which requires that the IEP should contain</w:t>
      </w:r>
    </w:p>
    <w:p w14:paraId="3B9494CD"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appropriate measurable postsecondary goals updated annually and based upon an age appropriate transition assessments, transition services, including courses of study, that will reasonably enable the youth to meet those postsecondary goals, and annual IEP goals related to the youth’s transition services needs. (20 U.S.C. 1416(a)(3)(B))</w:t>
      </w:r>
    </w:p>
    <w:p w14:paraId="4E1D5A0F"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Division of Career Development and Transition (DCDT) (Sitlington, Neubert, &amp; Leconte, 1997; Neubert &amp; Leconte, 2013) defined “transition assessment”:</w:t>
      </w:r>
    </w:p>
    <w:p w14:paraId="5714C644"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Age-appropriate transition assessment is an ongoing process of collecting information on the youth’s needs, strengths, preferences, and interests as they relate to measurable postsecondary goals and the annual goals that will help facilitate attainment of postsecondary goals. This process includes a careful match between the characteristics of the youth and the requirements of postsecondary environments along with recommendations for accommodations, services, supports, and technology to ensure the match. Youth and their families are taught how to use the results of transition assessment to drive the transition requirements in the IEP process, develop the SOP [Summary of Performance] document, and advocate for needed or desired supports to succeed in meeting postsecondary goals. (p. 70-71)</w:t>
      </w:r>
    </w:p>
    <w:p w14:paraId="53071038"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Following the assessment, decision-making, and goal-setting process in the IEP, triangulation should occur to ensure that congruence exists between what the student has identified as wanting and needing, the results of the assessments, and the plans for moving forward (Neubert &amp; Leconte, 2013). Research has determined that intervention in self-determination is efficacious in </w:t>
      </w:r>
      <w:r w:rsidRPr="00CA2439">
        <w:rPr>
          <w:rFonts w:ascii="Times New Roman" w:eastAsia="Times New Roman" w:hAnsi="Times New Roman" w:cs="Times New Roman"/>
          <w:sz w:val="24"/>
          <w:szCs w:val="24"/>
        </w:rPr>
        <w:lastRenderedPageBreak/>
        <w:t>increasing postsecondary outcomes for youth with disabilities, as it is possible to teach self-determination skills (Algozzine et al., 2001); however, a key to successful planning is the involvement of the student, who is consistently left out of the equation (Wehmeyer &amp; Schwartz, 1998; Wehmeyer &amp; Palmer, 2003).</w:t>
      </w:r>
    </w:p>
    <w:p w14:paraId="5106154D" w14:textId="77777777"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trike/>
          <w:sz w:val="24"/>
          <w:szCs w:val="24"/>
        </w:rPr>
      </w:pPr>
      <w:r w:rsidRPr="00CA2439">
        <w:rPr>
          <w:rFonts w:ascii="Times New Roman" w:eastAsia="Times New Roman" w:hAnsi="Times New Roman" w:cs="Times New Roman"/>
          <w:sz w:val="24"/>
          <w:szCs w:val="24"/>
        </w:rPr>
        <w:t>As a component of transition planning, self-determination assessment should be utilized by special education professionals as a tool for developing an effective IEP that matches the unique needs of individual students. For students in public schools, a common goal is to increase student participation in the IEP, and developing self-determination skills by identifying needs through assessment is critical (Wehmeyer, Palmer, Soukup, Garner, &amp; Lawrence, 2007). Self-determination assessment should occur before and after instruction, and this can occur through assessment checklists administered by teachers or other professionals and self-reporting completed by students with disabilities (Martin &amp; Sale, 2012). Assessment results can then inform the selection of a conceptual framework for driving instruction and intervention in self-determination.</w:t>
      </w:r>
    </w:p>
    <w:p w14:paraId="716C0675" w14:textId="52F0BB7E"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Instruction for Increasing Self-Determination</w:t>
      </w:r>
    </w:p>
    <w:p w14:paraId="5840AE63" w14:textId="490B6449"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Increasing opportunities for students to gain personal insight into who they are, what they want to achieve, and how they plan to reach their goals is imperative. Activities emphasizing student development and self-determination skills, as well as instructional experiences that increase understanding of postsecondary education, employment, and independent living, contribute to positive </w:t>
      </w:r>
      <w:r w:rsidR="003F59DB" w:rsidRPr="00CA2439">
        <w:rPr>
          <w:rFonts w:ascii="Times New Roman" w:eastAsia="Times New Roman" w:hAnsi="Times New Roman" w:cs="Times New Roman"/>
          <w:sz w:val="24"/>
          <w:szCs w:val="24"/>
        </w:rPr>
        <w:t>postschool</w:t>
      </w:r>
      <w:r w:rsidRPr="00CA2439">
        <w:rPr>
          <w:rFonts w:ascii="Times New Roman" w:eastAsia="Times New Roman" w:hAnsi="Times New Roman" w:cs="Times New Roman"/>
          <w:sz w:val="24"/>
          <w:szCs w:val="24"/>
        </w:rPr>
        <w:t xml:space="preserve"> outcomes (Kohler &amp; Field, 2003). Learning activities focused on increasing self-determination in youth with disabilities can be infused into general and special education classes and varied content area</w:t>
      </w:r>
      <w:r w:rsidR="00BA315C"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(Wehmeyer, Field, &amp; Thoma, 2012). A brief discussion of self-determination curricula is included here. </w:t>
      </w:r>
    </w:p>
    <w:p w14:paraId="1755EF42" w14:textId="0999318C" w:rsidR="00B57FC8" w:rsidRPr="00CA2439" w:rsidRDefault="004C5BAE" w:rsidP="00B57FC8">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 xml:space="preserve">The ChoiceMaker </w:t>
      </w:r>
      <w:r w:rsidR="00FF5F6F" w:rsidRPr="00CA2439">
        <w:rPr>
          <w:rFonts w:ascii="Times New Roman" w:eastAsia="Times New Roman" w:hAnsi="Times New Roman" w:cs="Times New Roman"/>
          <w:b/>
          <w:sz w:val="24"/>
          <w:szCs w:val="24"/>
        </w:rPr>
        <w:t>c</w:t>
      </w:r>
      <w:r w:rsidRPr="00CA2439">
        <w:rPr>
          <w:rFonts w:ascii="Times New Roman" w:eastAsia="Times New Roman" w:hAnsi="Times New Roman" w:cs="Times New Roman"/>
          <w:b/>
          <w:sz w:val="24"/>
          <w:szCs w:val="24"/>
        </w:rPr>
        <w:t>urriculum</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Martin and Marshall (1995) developed </w:t>
      </w:r>
      <w:r w:rsidRPr="00CA2439">
        <w:rPr>
          <w:rFonts w:ascii="Times New Roman" w:eastAsia="Times New Roman" w:hAnsi="Times New Roman" w:cs="Times New Roman"/>
          <w:i/>
          <w:sz w:val="24"/>
          <w:szCs w:val="24"/>
        </w:rPr>
        <w:t xml:space="preserve">The ChoiceMaker Curriculum, </w:t>
      </w:r>
      <w:r w:rsidRPr="00CA2439">
        <w:rPr>
          <w:rFonts w:ascii="Times New Roman" w:eastAsia="Times New Roman" w:hAnsi="Times New Roman" w:cs="Times New Roman"/>
          <w:sz w:val="24"/>
          <w:szCs w:val="24"/>
        </w:rPr>
        <w:t>a lesson package for students with disabilities consisting of three strands with corresponding teaching goals and modules for instruction. The curriculum package is intended to be implemented into academic coursework and is appropriate for general and special education classrooms and in a variety of content areas (Zarrow Center for Learning Enrichment, n.</w:t>
      </w:r>
      <w:r w:rsidR="00BA315C"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d.). Research studies have yielded efficacious results in increasing levels of self-determination, goal-setting and leadership behaviors, and involvement in educational planning in youth with disabilities (Wehmeyer et al., 2012). </w:t>
      </w:r>
    </w:p>
    <w:p w14:paraId="30F73E39" w14:textId="7DC04AB4" w:rsidR="00FB7432" w:rsidRPr="00CA2439" w:rsidRDefault="004C5BAE" w:rsidP="00FF5F6F">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Steps to Self-Determination</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Hoffman and Field (2005) developed </w:t>
      </w:r>
      <w:r w:rsidRPr="00CA2439">
        <w:rPr>
          <w:rFonts w:ascii="Times New Roman" w:eastAsia="Times New Roman" w:hAnsi="Times New Roman" w:cs="Times New Roman"/>
          <w:i/>
          <w:sz w:val="24"/>
          <w:szCs w:val="24"/>
        </w:rPr>
        <w:t xml:space="preserve">Steps to Self-Determination: A Curriculum to Help Adolescents to Achieve Their Goals, </w:t>
      </w:r>
      <w:r w:rsidRPr="00CA2439">
        <w:rPr>
          <w:rFonts w:ascii="Times New Roman" w:eastAsia="Times New Roman" w:hAnsi="Times New Roman" w:cs="Times New Roman"/>
          <w:sz w:val="24"/>
          <w:szCs w:val="24"/>
        </w:rPr>
        <w:t xml:space="preserve">designed to help youth ages 14 to 21 “develop the knowledge, beliefs, and skills that they need to become more self-determined” (Field &amp; Hoffman, 2002a, p. 91). Students work through eighteen experiential sessions focused on five components that can be integrated into existing coursework in general or special education classrooms: (a) Know Yourself, (b) Value Yourself, (c) Plan, (d) Act, and (e) Experience Outcomes and Learn (Field &amp; Hoffman, 2002a). Some empirical evidence exists for the curriculum (Field &amp; Hoffman, 2002a). </w:t>
      </w:r>
    </w:p>
    <w:p w14:paraId="5854D4AE" w14:textId="39B8EC2F" w:rsidR="00FB7432" w:rsidRPr="00CA2439" w:rsidRDefault="004C5BAE" w:rsidP="00FF5F6F">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ME! Lessons for Teaching Self-Awareness and Self-Advocacy</w:t>
      </w:r>
      <w:r w:rsidR="00FF5F6F"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Cantley, Little, and Martin (2010) developed the </w:t>
      </w:r>
      <w:r w:rsidRPr="00CA2439">
        <w:rPr>
          <w:rFonts w:ascii="Times New Roman" w:eastAsia="Times New Roman" w:hAnsi="Times New Roman" w:cs="Times New Roman"/>
          <w:i/>
          <w:sz w:val="24"/>
          <w:szCs w:val="24"/>
        </w:rPr>
        <w:t>ME! Lessons for Teaching Self-Awareness &amp; Self-Advocacy</w:t>
      </w:r>
      <w:r w:rsidRPr="00CA2439">
        <w:rPr>
          <w:rFonts w:ascii="Times New Roman" w:eastAsia="Times New Roman" w:hAnsi="Times New Roman" w:cs="Times New Roman"/>
          <w:sz w:val="24"/>
          <w:szCs w:val="24"/>
        </w:rPr>
        <w:t xml:space="preserve">, a curriculum focused on increasing self-advocating behavior and self-awareness, two important components of self-determination. Consisting of ten instructional lessons, students work through self-directed transition-focused lessons. Studies conducted to determine the effectiveness of the </w:t>
      </w:r>
      <w:r w:rsidRPr="00CA2439">
        <w:rPr>
          <w:rFonts w:ascii="Times New Roman" w:eastAsia="Times New Roman" w:hAnsi="Times New Roman" w:cs="Times New Roman"/>
          <w:i/>
          <w:sz w:val="24"/>
          <w:szCs w:val="24"/>
        </w:rPr>
        <w:t>ME! Lessons</w:t>
      </w:r>
      <w:r w:rsidRPr="00CA2439">
        <w:rPr>
          <w:rFonts w:ascii="Times New Roman" w:eastAsia="Times New Roman" w:hAnsi="Times New Roman" w:cs="Times New Roman"/>
          <w:sz w:val="24"/>
          <w:szCs w:val="24"/>
        </w:rPr>
        <w:t xml:space="preserve"> in increasing nonacademic behaviors associated with positive postsecondary outcomes, particularly through developing self-awareness and self-advocacy skills, have yielded </w:t>
      </w:r>
      <w:r w:rsidRPr="00CA2439">
        <w:rPr>
          <w:rFonts w:ascii="Times New Roman" w:eastAsia="Times New Roman" w:hAnsi="Times New Roman" w:cs="Times New Roman"/>
          <w:sz w:val="24"/>
          <w:szCs w:val="24"/>
        </w:rPr>
        <w:lastRenderedPageBreak/>
        <w:t xml:space="preserve">positive results (Cantley, 2011; Mazzotti, Cease-Cook, &amp; Bradley, 2012; Cantley &amp; Martin, 2016). </w:t>
      </w:r>
      <w:r w:rsidRPr="00CA2439">
        <w:rPr>
          <w:rFonts w:ascii="Times New Roman" w:eastAsia="Times New Roman" w:hAnsi="Times New Roman" w:cs="Times New Roman"/>
          <w:sz w:val="24"/>
          <w:szCs w:val="24"/>
          <w:highlight w:val="red"/>
        </w:rPr>
        <w:t xml:space="preserve"> </w:t>
      </w:r>
    </w:p>
    <w:p w14:paraId="6A64C484" w14:textId="291417CD" w:rsidR="00FB7432" w:rsidRPr="00CA2439" w:rsidRDefault="004C5BAE" w:rsidP="00494EC3">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Next S.T.E.P.</w:t>
      </w:r>
      <w:r w:rsidR="00BA315C" w:rsidRPr="00CA2439">
        <w:rPr>
          <w:rFonts w:ascii="Times New Roman" w:eastAsia="Times New Roman" w:hAnsi="Times New Roman" w:cs="Times New Roman"/>
          <w:b/>
          <w:sz w:val="24"/>
          <w:szCs w:val="24"/>
        </w:rPr>
        <w:t xml:space="preserve"> Curriculum</w:t>
      </w:r>
      <w:r w:rsidR="00494EC3" w:rsidRPr="00CA2439">
        <w:rPr>
          <w:rFonts w:ascii="Times New Roman" w:eastAsia="Times New Roman" w:hAnsi="Times New Roman" w:cs="Times New Roman"/>
          <w:b/>
          <w:sz w:val="24"/>
          <w:szCs w:val="24"/>
        </w:rPr>
        <w:t xml:space="preserve">. </w:t>
      </w:r>
      <w:r w:rsidR="00D97B14" w:rsidRPr="00CA2439">
        <w:rPr>
          <w:rFonts w:ascii="Times New Roman" w:eastAsia="Times New Roman" w:hAnsi="Times New Roman" w:cs="Times New Roman"/>
          <w:i/>
          <w:sz w:val="24"/>
          <w:szCs w:val="24"/>
        </w:rPr>
        <w:t xml:space="preserve">Next S.T.E.P. </w:t>
      </w:r>
      <w:r w:rsidR="00D97B14" w:rsidRPr="00CA2439">
        <w:rPr>
          <w:rFonts w:ascii="Times New Roman" w:eastAsia="Times New Roman" w:hAnsi="Times New Roman" w:cs="Times New Roman"/>
          <w:sz w:val="24"/>
          <w:szCs w:val="24"/>
        </w:rPr>
        <w:t xml:space="preserve">(Halpern et al., 1997) is a self-determination-focused curriculum that guides students through planning for employment, education, independent living, and leisure. </w:t>
      </w:r>
      <w:r w:rsidRPr="00CA2439">
        <w:rPr>
          <w:rFonts w:ascii="Times New Roman" w:eastAsia="Times New Roman" w:hAnsi="Times New Roman" w:cs="Times New Roman"/>
          <w:sz w:val="24"/>
          <w:szCs w:val="24"/>
        </w:rPr>
        <w:t xml:space="preserve">Zhang (2001) examined the effects of </w:t>
      </w:r>
      <w:r w:rsidR="00D97B14" w:rsidRPr="00CA2439">
        <w:rPr>
          <w:rFonts w:ascii="Times New Roman" w:eastAsia="Times New Roman" w:hAnsi="Times New Roman" w:cs="Times New Roman"/>
          <w:sz w:val="24"/>
          <w:szCs w:val="24"/>
        </w:rPr>
        <w:t>the curriculum</w:t>
      </w:r>
      <w:r w:rsidRPr="00CA2439">
        <w:rPr>
          <w:rFonts w:ascii="Times New Roman" w:eastAsia="Times New Roman" w:hAnsi="Times New Roman" w:cs="Times New Roman"/>
          <w:sz w:val="24"/>
          <w:szCs w:val="24"/>
        </w:rPr>
        <w:t xml:space="preserve"> on the self-determination of high school students with learning disabilities and found that intervention significantly improved the self-determination scores </w:t>
      </w:r>
      <w:r w:rsidR="00D97B14" w:rsidRPr="00CA2439">
        <w:rPr>
          <w:rFonts w:ascii="Times New Roman" w:eastAsia="Times New Roman" w:hAnsi="Times New Roman" w:cs="Times New Roman"/>
          <w:sz w:val="24"/>
          <w:szCs w:val="24"/>
        </w:rPr>
        <w:t xml:space="preserve">on the Arc Self-Determination Scale (SDS) (Wehman &amp; Kelchner, 1995) </w:t>
      </w:r>
      <w:r w:rsidRPr="00CA2439">
        <w:rPr>
          <w:rFonts w:ascii="Times New Roman" w:eastAsia="Times New Roman" w:hAnsi="Times New Roman" w:cs="Times New Roman"/>
          <w:sz w:val="24"/>
          <w:szCs w:val="24"/>
        </w:rPr>
        <w:t>of a treatment group when compared</w:t>
      </w:r>
      <w:r w:rsidR="00D97B14" w:rsidRPr="00CA2439">
        <w:rPr>
          <w:rFonts w:ascii="Times New Roman" w:eastAsia="Times New Roman" w:hAnsi="Times New Roman" w:cs="Times New Roman"/>
          <w:sz w:val="24"/>
          <w:szCs w:val="24"/>
        </w:rPr>
        <w:t xml:space="preserve"> with those of a control group.</w:t>
      </w:r>
    </w:p>
    <w:p w14:paraId="7BD6CF36" w14:textId="2C40B6F1" w:rsidR="00FB7432" w:rsidRPr="00CA2439" w:rsidRDefault="004C5BAE" w:rsidP="00494EC3">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Whose Future Is It Anyway? </w:t>
      </w:r>
      <w:r w:rsidRPr="00CA2439">
        <w:rPr>
          <w:rFonts w:ascii="Times New Roman" w:eastAsia="Times New Roman" w:hAnsi="Times New Roman" w:cs="Times New Roman"/>
          <w:sz w:val="24"/>
          <w:szCs w:val="24"/>
        </w:rPr>
        <w:t xml:space="preserve">Wehmeyer and Lawrence (1995) developed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(WFA), a curriculum developed for secondary-aged students with disabilities in preparation for successful transition. The intent of WFA is to increase levels of self-determination by preparing students to lead their IEP meetings. The curriculum package consists of six sections: (1) Getting to Know You, (2) Making Decisions, (3) How to Get What You Need, (4) Goals, Objectives, and the Future, (5) Communicating, and (6) Thank You, Honorable Chairperson. In each section, there are six sessions that include student materials for student-directed learning in these areas: (a) self-awareness and disability awareness; (b) making decisions about transition-related outcomes; (c) identifying and securing community resources to support transition services; (d) writing and evaluating goals and objectives; (e) communicating effectively in small groups; and (f) developing skills to become an effective team m</w:t>
      </w:r>
      <w:r w:rsidR="00363510" w:rsidRPr="00CA2439">
        <w:rPr>
          <w:rFonts w:ascii="Times New Roman" w:eastAsia="Times New Roman" w:hAnsi="Times New Roman" w:cs="Times New Roman"/>
          <w:sz w:val="24"/>
          <w:szCs w:val="24"/>
        </w:rPr>
        <w:t>ember, leader, or self-advocate</w:t>
      </w:r>
      <w:r w:rsidRPr="00CA2439">
        <w:rPr>
          <w:rFonts w:ascii="Times New Roman" w:eastAsia="Times New Roman" w:hAnsi="Times New Roman" w:cs="Times New Roman"/>
          <w:sz w:val="24"/>
          <w:szCs w:val="24"/>
        </w:rPr>
        <w:t xml:space="preserve"> (Lee, 2007, p. 12). Student outcomes will vary depending on the student, ranging from leading the IEP meeting to participating but not leading, but the overall goal is increased participation in academic planning and decision making (Wehmeyer &amp; Lawrence, 1995; Wehmeyer et al., 2004). A brief description of the sections is included here. </w:t>
      </w:r>
    </w:p>
    <w:p w14:paraId="7AD84259" w14:textId="11996521"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ab/>
      </w:r>
      <w:r w:rsidRPr="00CA2439">
        <w:rPr>
          <w:rFonts w:ascii="Times New Roman" w:eastAsia="Times New Roman" w:hAnsi="Times New Roman" w:cs="Times New Roman"/>
          <w:i/>
          <w:sz w:val="24"/>
          <w:szCs w:val="24"/>
        </w:rPr>
        <w:t>Sections.</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Section 1, </w:t>
      </w:r>
      <w:r w:rsidRPr="00CA2439">
        <w:rPr>
          <w:rFonts w:ascii="Times New Roman" w:eastAsia="Times New Roman" w:hAnsi="Times New Roman" w:cs="Times New Roman"/>
          <w:i/>
          <w:sz w:val="24"/>
          <w:szCs w:val="24"/>
        </w:rPr>
        <w:t xml:space="preserve">Getting to Know You, </w:t>
      </w:r>
      <w:r w:rsidRPr="00CA2439">
        <w:rPr>
          <w:rFonts w:ascii="Times New Roman" w:eastAsia="Times New Roman" w:hAnsi="Times New Roman" w:cs="Times New Roman"/>
          <w:sz w:val="24"/>
          <w:szCs w:val="24"/>
        </w:rPr>
        <w:t xml:space="preserve">introduces students to planning meetings and the decision-making process involved with academic planning. It is comprised of six student-directed sessions. Relevant acronyms and terms are defined, as well as the concept of transition and the services included in the IEP. Students are introduced to desired postsecondary outcomes. Session 2, </w:t>
      </w:r>
      <w:r w:rsidRPr="00CA2439">
        <w:rPr>
          <w:rFonts w:ascii="Times New Roman" w:eastAsia="Times New Roman" w:hAnsi="Times New Roman" w:cs="Times New Roman"/>
          <w:i/>
          <w:sz w:val="24"/>
          <w:szCs w:val="24"/>
        </w:rPr>
        <w:t xml:space="preserve">Getting to Know You: Choosing People to Attend, </w:t>
      </w:r>
      <w:r w:rsidRPr="00CA2439">
        <w:rPr>
          <w:rFonts w:ascii="Times New Roman" w:eastAsia="Times New Roman" w:hAnsi="Times New Roman" w:cs="Times New Roman"/>
          <w:sz w:val="24"/>
          <w:szCs w:val="24"/>
        </w:rPr>
        <w:t xml:space="preserve">prompts students to consider the stakeholders involved in the transition planning meeting through the development of a “support circle.” Session 3, </w:t>
      </w:r>
      <w:r w:rsidRPr="00CA2439">
        <w:rPr>
          <w:rFonts w:ascii="Times New Roman" w:eastAsia="Times New Roman" w:hAnsi="Times New Roman" w:cs="Times New Roman"/>
          <w:i/>
          <w:sz w:val="24"/>
          <w:szCs w:val="24"/>
        </w:rPr>
        <w:t xml:space="preserve">Getting to Know You: Your Preferences &amp; Interests, </w:t>
      </w:r>
      <w:r w:rsidRPr="00CA2439">
        <w:rPr>
          <w:rFonts w:ascii="Times New Roman" w:eastAsia="Times New Roman" w:hAnsi="Times New Roman" w:cs="Times New Roman"/>
          <w:sz w:val="24"/>
          <w:szCs w:val="24"/>
        </w:rPr>
        <w:t xml:space="preserve">prompts students to consider their preferences and interests to inform identification of transition-related needs. Session 4, </w:t>
      </w:r>
      <w:r w:rsidRPr="00CA2439">
        <w:rPr>
          <w:rFonts w:ascii="Times New Roman" w:eastAsia="Times New Roman" w:hAnsi="Times New Roman" w:cs="Times New Roman"/>
          <w:i/>
          <w:sz w:val="24"/>
          <w:szCs w:val="24"/>
        </w:rPr>
        <w:t xml:space="preserve">Getting to Know You, </w:t>
      </w:r>
      <w:r w:rsidRPr="00CA2439">
        <w:rPr>
          <w:rFonts w:ascii="Times New Roman" w:eastAsia="Times New Roman" w:hAnsi="Times New Roman" w:cs="Times New Roman"/>
          <w:sz w:val="24"/>
          <w:szCs w:val="24"/>
        </w:rPr>
        <w:t xml:space="preserve">is a student investigation of the specific learning needs and/or supports related to their disability. Session 5, </w:t>
      </w:r>
      <w:r w:rsidRPr="00CA2439">
        <w:rPr>
          <w:rFonts w:ascii="Times New Roman" w:eastAsia="Times New Roman" w:hAnsi="Times New Roman" w:cs="Times New Roman"/>
          <w:i/>
          <w:sz w:val="24"/>
          <w:szCs w:val="24"/>
        </w:rPr>
        <w:t xml:space="preserve">Getting to Know You: Your Unique Learning Needs, </w:t>
      </w:r>
      <w:r w:rsidRPr="00CA2439">
        <w:rPr>
          <w:rFonts w:ascii="Times New Roman" w:eastAsia="Times New Roman" w:hAnsi="Times New Roman" w:cs="Times New Roman"/>
          <w:sz w:val="24"/>
          <w:szCs w:val="24"/>
        </w:rPr>
        <w:t xml:space="preserve">is a continuation of identification of disability-related learning needs. Students expand their knowledge of what it means to have a disability and learn about well-known individuals who have become successful in spite of having disabilities. Session 6, </w:t>
      </w:r>
      <w:r w:rsidRPr="00CA2439">
        <w:rPr>
          <w:rFonts w:ascii="Times New Roman" w:eastAsia="Times New Roman" w:hAnsi="Times New Roman" w:cs="Times New Roman"/>
          <w:i/>
          <w:sz w:val="24"/>
          <w:szCs w:val="24"/>
        </w:rPr>
        <w:t xml:space="preserve">Getting to Know You: Supports, </w:t>
      </w:r>
      <w:r w:rsidRPr="00CA2439">
        <w:rPr>
          <w:rFonts w:ascii="Times New Roman" w:eastAsia="Times New Roman" w:hAnsi="Times New Roman" w:cs="Times New Roman"/>
          <w:sz w:val="24"/>
          <w:szCs w:val="24"/>
        </w:rPr>
        <w:t>prompts students to identify the supports needed to achieve success.</w:t>
      </w:r>
      <w:r w:rsidR="00C43200" w:rsidRPr="00CA2439">
        <w:rPr>
          <w:rFonts w:ascii="Times New Roman" w:eastAsia="Times New Roman" w:hAnsi="Times New Roman" w:cs="Times New Roman"/>
          <w:sz w:val="24"/>
          <w:szCs w:val="24"/>
        </w:rPr>
        <w:t xml:space="preserve"> </w:t>
      </w:r>
    </w:p>
    <w:p w14:paraId="55765AB9"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Section 2, </w:t>
      </w:r>
      <w:r w:rsidRPr="00CA2439">
        <w:rPr>
          <w:rFonts w:ascii="Times New Roman" w:eastAsia="Times New Roman" w:hAnsi="Times New Roman" w:cs="Times New Roman"/>
          <w:i/>
          <w:sz w:val="24"/>
          <w:szCs w:val="24"/>
        </w:rPr>
        <w:t xml:space="preserve">Making Decisions, </w:t>
      </w:r>
      <w:r w:rsidRPr="00CA2439">
        <w:rPr>
          <w:rFonts w:ascii="Times New Roman" w:eastAsia="Times New Roman" w:hAnsi="Times New Roman" w:cs="Times New Roman"/>
          <w:sz w:val="24"/>
          <w:szCs w:val="24"/>
        </w:rPr>
        <w:t xml:space="preserve">is comprised of six student-directed sessions focused on making informed decisions by working through a decision-making strategy. Session 7, </w:t>
      </w:r>
      <w:r w:rsidRPr="00CA2439">
        <w:rPr>
          <w:rFonts w:ascii="Times New Roman" w:eastAsia="Times New Roman" w:hAnsi="Times New Roman" w:cs="Times New Roman"/>
          <w:i/>
          <w:sz w:val="24"/>
          <w:szCs w:val="24"/>
        </w:rPr>
        <w:t xml:space="preserve">Making Decisions: Introduction to DO IT!, </w:t>
      </w:r>
      <w:r w:rsidRPr="00CA2439">
        <w:rPr>
          <w:rFonts w:ascii="Times New Roman" w:eastAsia="Times New Roman" w:hAnsi="Times New Roman" w:cs="Times New Roman"/>
          <w:sz w:val="24"/>
          <w:szCs w:val="24"/>
        </w:rPr>
        <w:t xml:space="preserve">introduces the </w:t>
      </w:r>
      <w:r w:rsidRPr="00CA2439">
        <w:rPr>
          <w:rFonts w:ascii="Times New Roman" w:eastAsia="Times New Roman" w:hAnsi="Times New Roman" w:cs="Times New Roman"/>
          <w:i/>
          <w:sz w:val="24"/>
          <w:szCs w:val="24"/>
        </w:rPr>
        <w:t xml:space="preserve">DO IT! </w:t>
      </w:r>
      <w:r w:rsidRPr="00CA2439">
        <w:rPr>
          <w:rFonts w:ascii="Times New Roman" w:eastAsia="Times New Roman" w:hAnsi="Times New Roman" w:cs="Times New Roman"/>
          <w:sz w:val="24"/>
          <w:szCs w:val="24"/>
        </w:rPr>
        <w:t xml:space="preserve">decision-making process, the focus of subsequent sessions 8, </w:t>
      </w:r>
      <w:r w:rsidRPr="00CA2439">
        <w:rPr>
          <w:rFonts w:ascii="Times New Roman" w:eastAsia="Times New Roman" w:hAnsi="Times New Roman" w:cs="Times New Roman"/>
          <w:i/>
          <w:sz w:val="24"/>
          <w:szCs w:val="24"/>
        </w:rPr>
        <w:t xml:space="preserve">Making Decisions: Steps 1 &amp; 2 of DO IT!; </w:t>
      </w:r>
      <w:r w:rsidRPr="00CA2439">
        <w:rPr>
          <w:rFonts w:ascii="Times New Roman" w:eastAsia="Times New Roman" w:hAnsi="Times New Roman" w:cs="Times New Roman"/>
          <w:sz w:val="24"/>
          <w:szCs w:val="24"/>
        </w:rPr>
        <w:t xml:space="preserve">9, </w:t>
      </w:r>
      <w:r w:rsidRPr="00CA2439">
        <w:rPr>
          <w:rFonts w:ascii="Times New Roman" w:eastAsia="Times New Roman" w:hAnsi="Times New Roman" w:cs="Times New Roman"/>
          <w:i/>
          <w:sz w:val="24"/>
          <w:szCs w:val="24"/>
        </w:rPr>
        <w:t xml:space="preserve">Making Decisions: Steps 3 &amp; 4 of DO IT!; </w:t>
      </w:r>
      <w:r w:rsidRPr="00CA2439">
        <w:rPr>
          <w:rFonts w:ascii="Times New Roman" w:eastAsia="Times New Roman" w:hAnsi="Times New Roman" w:cs="Times New Roman"/>
          <w:sz w:val="24"/>
          <w:szCs w:val="24"/>
        </w:rPr>
        <w:t xml:space="preserve">10, </w:t>
      </w:r>
      <w:r w:rsidRPr="00CA2439">
        <w:rPr>
          <w:rFonts w:ascii="Times New Roman" w:eastAsia="Times New Roman" w:hAnsi="Times New Roman" w:cs="Times New Roman"/>
          <w:i/>
          <w:sz w:val="24"/>
          <w:szCs w:val="24"/>
        </w:rPr>
        <w:t xml:space="preserve">Making Decisions: Using DO IT!; </w:t>
      </w:r>
      <w:r w:rsidRPr="00CA2439">
        <w:rPr>
          <w:rFonts w:ascii="Times New Roman" w:eastAsia="Times New Roman" w:hAnsi="Times New Roman" w:cs="Times New Roman"/>
          <w:sz w:val="24"/>
          <w:szCs w:val="24"/>
        </w:rPr>
        <w:t xml:space="preserve">and 11, </w:t>
      </w:r>
      <w:r w:rsidRPr="00CA2439">
        <w:rPr>
          <w:rFonts w:ascii="Times New Roman" w:eastAsia="Times New Roman" w:hAnsi="Times New Roman" w:cs="Times New Roman"/>
          <w:i/>
          <w:sz w:val="24"/>
          <w:szCs w:val="24"/>
        </w:rPr>
        <w:t xml:space="preserve">Making Decisions: Real Life Stories to Use DO IT! </w:t>
      </w:r>
      <w:r w:rsidRPr="00CA2439">
        <w:rPr>
          <w:rFonts w:ascii="Times New Roman" w:eastAsia="Times New Roman" w:hAnsi="Times New Roman" w:cs="Times New Roman"/>
          <w:sz w:val="24"/>
          <w:szCs w:val="24"/>
        </w:rPr>
        <w:t xml:space="preserve">The culminating activity in session 12, </w:t>
      </w:r>
      <w:r w:rsidRPr="00CA2439">
        <w:rPr>
          <w:rFonts w:ascii="Times New Roman" w:eastAsia="Times New Roman" w:hAnsi="Times New Roman" w:cs="Times New Roman"/>
          <w:i/>
          <w:sz w:val="24"/>
          <w:szCs w:val="24"/>
        </w:rPr>
        <w:t xml:space="preserve">Making Decisions: Giving Informed Consent, </w:t>
      </w:r>
      <w:r w:rsidRPr="00CA2439">
        <w:rPr>
          <w:rFonts w:ascii="Times New Roman" w:eastAsia="Times New Roman" w:hAnsi="Times New Roman" w:cs="Times New Roman"/>
          <w:sz w:val="24"/>
          <w:szCs w:val="24"/>
        </w:rPr>
        <w:t xml:space="preserve">encourages students to apply the </w:t>
      </w:r>
      <w:r w:rsidRPr="00CA2439">
        <w:rPr>
          <w:rFonts w:ascii="Times New Roman" w:eastAsia="Times New Roman" w:hAnsi="Times New Roman" w:cs="Times New Roman"/>
          <w:i/>
          <w:sz w:val="24"/>
          <w:szCs w:val="24"/>
        </w:rPr>
        <w:t xml:space="preserve">DO IT! </w:t>
      </w:r>
      <w:r w:rsidRPr="00CA2439">
        <w:rPr>
          <w:rFonts w:ascii="Times New Roman" w:eastAsia="Times New Roman" w:hAnsi="Times New Roman" w:cs="Times New Roman"/>
          <w:sz w:val="24"/>
          <w:szCs w:val="24"/>
        </w:rPr>
        <w:t xml:space="preserve">Strategy to make a decision regarding giving informed consent in the IEP and transition planning meetings. </w:t>
      </w:r>
    </w:p>
    <w:p w14:paraId="388357EE" w14:textId="0FC79FF2"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ab/>
        <w:t xml:space="preserve">Section 3, </w:t>
      </w:r>
      <w:r w:rsidRPr="00CA2439">
        <w:rPr>
          <w:rFonts w:ascii="Times New Roman" w:eastAsia="Times New Roman" w:hAnsi="Times New Roman" w:cs="Times New Roman"/>
          <w:i/>
          <w:sz w:val="24"/>
          <w:szCs w:val="24"/>
        </w:rPr>
        <w:t xml:space="preserve">How to Get What You Need, </w:t>
      </w:r>
      <w:r w:rsidRPr="00CA2439">
        <w:rPr>
          <w:rFonts w:ascii="Times New Roman" w:eastAsia="Times New Roman" w:hAnsi="Times New Roman" w:cs="Times New Roman"/>
          <w:sz w:val="24"/>
          <w:szCs w:val="24"/>
        </w:rPr>
        <w:t xml:space="preserve">is comprised of six student-directed sessions that guide students through identification of resources that align with desired postsecondary outcomes. Session 13, </w:t>
      </w:r>
      <w:r w:rsidRPr="00CA2439">
        <w:rPr>
          <w:rFonts w:ascii="Times New Roman" w:eastAsia="Times New Roman" w:hAnsi="Times New Roman" w:cs="Times New Roman"/>
          <w:i/>
          <w:sz w:val="24"/>
          <w:szCs w:val="24"/>
        </w:rPr>
        <w:t xml:space="preserve">How to Get What You Need, </w:t>
      </w:r>
      <w:r w:rsidRPr="00CA2439">
        <w:rPr>
          <w:rFonts w:ascii="Times New Roman" w:eastAsia="Times New Roman" w:hAnsi="Times New Roman" w:cs="Times New Roman"/>
          <w:sz w:val="24"/>
          <w:szCs w:val="24"/>
        </w:rPr>
        <w:t xml:space="preserve">helps students identify community resources listed in the IEP and how they contribute to positive outcomes by connecting students to needed resources. Session 14, </w:t>
      </w:r>
      <w:r w:rsidRPr="00CA2439">
        <w:rPr>
          <w:rFonts w:ascii="Times New Roman" w:eastAsia="Times New Roman" w:hAnsi="Times New Roman" w:cs="Times New Roman"/>
          <w:i/>
          <w:sz w:val="24"/>
          <w:szCs w:val="24"/>
        </w:rPr>
        <w:t xml:space="preserve">How to Get What You Need: Community Resources for Work, </w:t>
      </w:r>
      <w:r w:rsidRPr="00CA2439">
        <w:rPr>
          <w:rFonts w:ascii="Times New Roman" w:eastAsia="Times New Roman" w:hAnsi="Times New Roman" w:cs="Times New Roman"/>
          <w:sz w:val="24"/>
          <w:szCs w:val="24"/>
        </w:rPr>
        <w:t xml:space="preserve">continues exploration of community resources by discussing the types of employment available for individuals with disabilities. Session 15, </w:t>
      </w:r>
      <w:r w:rsidRPr="00CA2439">
        <w:rPr>
          <w:rFonts w:ascii="Times New Roman" w:eastAsia="Times New Roman" w:hAnsi="Times New Roman" w:cs="Times New Roman"/>
          <w:i/>
          <w:sz w:val="24"/>
          <w:szCs w:val="24"/>
        </w:rPr>
        <w:t xml:space="preserve">How to Get What You Need: Community Resources for More School, </w:t>
      </w:r>
      <w:r w:rsidRPr="00CA2439">
        <w:rPr>
          <w:rFonts w:ascii="Times New Roman" w:eastAsia="Times New Roman" w:hAnsi="Times New Roman" w:cs="Times New Roman"/>
          <w:sz w:val="24"/>
          <w:szCs w:val="24"/>
        </w:rPr>
        <w:t xml:space="preserve">describes the types of postsecondary education students can pursue and the varied levels of support available for individuals with disabilities. Session 16, </w:t>
      </w:r>
      <w:r w:rsidRPr="00CA2439">
        <w:rPr>
          <w:rFonts w:ascii="Times New Roman" w:eastAsia="Times New Roman" w:hAnsi="Times New Roman" w:cs="Times New Roman"/>
          <w:i/>
          <w:sz w:val="24"/>
          <w:szCs w:val="24"/>
        </w:rPr>
        <w:t xml:space="preserve">How to Get What You Need: Community Resources for Living, </w:t>
      </w:r>
      <w:r w:rsidRPr="00CA2439">
        <w:rPr>
          <w:rFonts w:ascii="Times New Roman" w:eastAsia="Times New Roman" w:hAnsi="Times New Roman" w:cs="Times New Roman"/>
          <w:sz w:val="24"/>
          <w:szCs w:val="24"/>
        </w:rPr>
        <w:t xml:space="preserve">guides students through the identification of residential and independent living outcomes. Session 17, </w:t>
      </w:r>
      <w:r w:rsidRPr="00CA2439">
        <w:rPr>
          <w:rFonts w:ascii="Times New Roman" w:eastAsia="Times New Roman" w:hAnsi="Times New Roman" w:cs="Times New Roman"/>
          <w:i/>
          <w:sz w:val="24"/>
          <w:szCs w:val="24"/>
        </w:rPr>
        <w:t xml:space="preserve">How to Get What You Need: Community Resources for Fun, </w:t>
      </w:r>
      <w:r w:rsidRPr="00CA2439">
        <w:rPr>
          <w:rFonts w:ascii="Times New Roman" w:eastAsia="Times New Roman" w:hAnsi="Times New Roman" w:cs="Times New Roman"/>
          <w:sz w:val="24"/>
          <w:szCs w:val="24"/>
        </w:rPr>
        <w:t xml:space="preserve">prompts students to identify community resources for recreation and leisure based on personal interests. Session 18, </w:t>
      </w:r>
      <w:r w:rsidRPr="00CA2439">
        <w:rPr>
          <w:rFonts w:ascii="Times New Roman" w:eastAsia="Times New Roman" w:hAnsi="Times New Roman" w:cs="Times New Roman"/>
          <w:i/>
          <w:sz w:val="24"/>
          <w:szCs w:val="24"/>
        </w:rPr>
        <w:t xml:space="preserve">How to Get What You Need: Community Resources You Want, </w:t>
      </w:r>
      <w:r w:rsidRPr="00CA2439">
        <w:rPr>
          <w:rFonts w:ascii="Times New Roman" w:eastAsia="Times New Roman" w:hAnsi="Times New Roman" w:cs="Times New Roman"/>
          <w:sz w:val="24"/>
          <w:szCs w:val="24"/>
        </w:rPr>
        <w:t xml:space="preserve">directs students through summarizing their desired outcomes and making connections to community resources that will assist in goal attainment. A summarizing outcomes sheet is the </w:t>
      </w:r>
      <w:r w:rsidR="00C87ACC" w:rsidRPr="00CA2439">
        <w:rPr>
          <w:rFonts w:ascii="Times New Roman" w:eastAsia="Times New Roman" w:hAnsi="Times New Roman" w:cs="Times New Roman"/>
          <w:sz w:val="24"/>
          <w:szCs w:val="24"/>
        </w:rPr>
        <w:t>culminating activity</w:t>
      </w:r>
      <w:r w:rsidRPr="00CA2439">
        <w:rPr>
          <w:rFonts w:ascii="Times New Roman" w:eastAsia="Times New Roman" w:hAnsi="Times New Roman" w:cs="Times New Roman"/>
          <w:sz w:val="24"/>
          <w:szCs w:val="24"/>
        </w:rPr>
        <w:t xml:space="preserve"> of Section 3.    </w:t>
      </w:r>
    </w:p>
    <w:p w14:paraId="21D10E71" w14:textId="140D32F3"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Section 4, </w:t>
      </w:r>
      <w:r w:rsidRPr="00CA2439">
        <w:rPr>
          <w:rFonts w:ascii="Times New Roman" w:eastAsia="Times New Roman" w:hAnsi="Times New Roman" w:cs="Times New Roman"/>
          <w:i/>
          <w:sz w:val="24"/>
          <w:szCs w:val="24"/>
        </w:rPr>
        <w:t xml:space="preserve">Goals, Objectives, and the Future, </w:t>
      </w:r>
      <w:r w:rsidRPr="00CA2439">
        <w:rPr>
          <w:rFonts w:ascii="Times New Roman" w:eastAsia="Times New Roman" w:hAnsi="Times New Roman" w:cs="Times New Roman"/>
          <w:sz w:val="24"/>
          <w:szCs w:val="24"/>
        </w:rPr>
        <w:t>is comprised of six student-directed sessions in which students identify goals and objectives to be included in the IEP that will assist in postsecondary</w:t>
      </w:r>
      <w:r w:rsidR="00C87ACC"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goal attainment. Session 19, </w:t>
      </w:r>
      <w:r w:rsidRPr="00CA2439">
        <w:rPr>
          <w:rFonts w:ascii="Times New Roman" w:eastAsia="Times New Roman" w:hAnsi="Times New Roman" w:cs="Times New Roman"/>
          <w:i/>
          <w:sz w:val="24"/>
          <w:szCs w:val="24"/>
        </w:rPr>
        <w:t xml:space="preserve">Identifying Goals in Your Plan, </w:t>
      </w:r>
      <w:r w:rsidRPr="00CA2439">
        <w:rPr>
          <w:rFonts w:ascii="Times New Roman" w:eastAsia="Times New Roman" w:hAnsi="Times New Roman" w:cs="Times New Roman"/>
          <w:sz w:val="24"/>
          <w:szCs w:val="24"/>
        </w:rPr>
        <w:t xml:space="preserve">ensures students understand </w:t>
      </w:r>
      <w:r w:rsidR="00C87ACC" w:rsidRPr="00CA2439">
        <w:rPr>
          <w:rFonts w:ascii="Times New Roman" w:eastAsia="Times New Roman" w:hAnsi="Times New Roman" w:cs="Times New Roman"/>
          <w:sz w:val="24"/>
          <w:szCs w:val="24"/>
        </w:rPr>
        <w:t>the process for identifying desired</w:t>
      </w:r>
      <w:r w:rsidRPr="00CA2439">
        <w:rPr>
          <w:rFonts w:ascii="Times New Roman" w:eastAsia="Times New Roman" w:hAnsi="Times New Roman" w:cs="Times New Roman"/>
          <w:sz w:val="24"/>
          <w:szCs w:val="24"/>
        </w:rPr>
        <w:t xml:space="preserve"> goals and objectives, including criteria for setting goals and objectives. Session 20, </w:t>
      </w:r>
      <w:r w:rsidRPr="00CA2439">
        <w:rPr>
          <w:rFonts w:ascii="Times New Roman" w:eastAsia="Times New Roman" w:hAnsi="Times New Roman" w:cs="Times New Roman"/>
          <w:i/>
          <w:sz w:val="24"/>
          <w:szCs w:val="24"/>
        </w:rPr>
        <w:t xml:space="preserve">Identifying Goals in Your Plan, </w:t>
      </w:r>
      <w:r w:rsidRPr="00CA2439">
        <w:rPr>
          <w:rFonts w:ascii="Times New Roman" w:eastAsia="Times New Roman" w:hAnsi="Times New Roman" w:cs="Times New Roman"/>
          <w:sz w:val="24"/>
          <w:szCs w:val="24"/>
        </w:rPr>
        <w:t xml:space="preserve">guides students through identifying their employment-related goals and desired outcomes. Session 21, </w:t>
      </w:r>
      <w:r w:rsidRPr="00CA2439">
        <w:rPr>
          <w:rFonts w:ascii="Times New Roman" w:eastAsia="Times New Roman" w:hAnsi="Times New Roman" w:cs="Times New Roman"/>
          <w:i/>
          <w:sz w:val="24"/>
          <w:szCs w:val="24"/>
        </w:rPr>
        <w:t xml:space="preserve">Identifying Goals for More School, </w:t>
      </w:r>
      <w:r w:rsidRPr="00CA2439">
        <w:rPr>
          <w:rFonts w:ascii="Times New Roman" w:eastAsia="Times New Roman" w:hAnsi="Times New Roman" w:cs="Times New Roman"/>
          <w:sz w:val="24"/>
          <w:szCs w:val="24"/>
        </w:rPr>
        <w:t xml:space="preserve">prompts students to set goals for postsecondary education. Session 22, </w:t>
      </w:r>
      <w:r w:rsidRPr="00CA2439">
        <w:rPr>
          <w:rFonts w:ascii="Times New Roman" w:eastAsia="Times New Roman" w:hAnsi="Times New Roman" w:cs="Times New Roman"/>
          <w:i/>
          <w:sz w:val="24"/>
          <w:szCs w:val="24"/>
        </w:rPr>
        <w:lastRenderedPageBreak/>
        <w:t xml:space="preserve">Identifying Goals for Living, </w:t>
      </w:r>
      <w:r w:rsidRPr="00CA2439">
        <w:rPr>
          <w:rFonts w:ascii="Times New Roman" w:eastAsia="Times New Roman" w:hAnsi="Times New Roman" w:cs="Times New Roman"/>
          <w:sz w:val="24"/>
          <w:szCs w:val="24"/>
        </w:rPr>
        <w:t xml:space="preserve">helps students identify residential goals. Session 23, </w:t>
      </w:r>
      <w:r w:rsidRPr="00CA2439">
        <w:rPr>
          <w:rFonts w:ascii="Times New Roman" w:eastAsia="Times New Roman" w:hAnsi="Times New Roman" w:cs="Times New Roman"/>
          <w:i/>
          <w:sz w:val="24"/>
          <w:szCs w:val="24"/>
        </w:rPr>
        <w:t xml:space="preserve">Identifying Goals for Fun, </w:t>
      </w:r>
      <w:r w:rsidRPr="00CA2439">
        <w:rPr>
          <w:rFonts w:ascii="Times New Roman" w:eastAsia="Times New Roman" w:hAnsi="Times New Roman" w:cs="Times New Roman"/>
          <w:sz w:val="24"/>
          <w:szCs w:val="24"/>
        </w:rPr>
        <w:t xml:space="preserve">focuses on recreation-related goals and outcomes for leisure time. Session 24, </w:t>
      </w:r>
      <w:r w:rsidRPr="00CA2439">
        <w:rPr>
          <w:rFonts w:ascii="Times New Roman" w:eastAsia="Times New Roman" w:hAnsi="Times New Roman" w:cs="Times New Roman"/>
          <w:i/>
          <w:sz w:val="24"/>
          <w:szCs w:val="24"/>
        </w:rPr>
        <w:t xml:space="preserve">Keeping Track of Your Goals, </w:t>
      </w:r>
      <w:r w:rsidRPr="00CA2439">
        <w:rPr>
          <w:rFonts w:ascii="Times New Roman" w:eastAsia="Times New Roman" w:hAnsi="Times New Roman" w:cs="Times New Roman"/>
          <w:sz w:val="24"/>
          <w:szCs w:val="24"/>
        </w:rPr>
        <w:t xml:space="preserve">provides a guide for self-monitoring goal achievement related to objectives in the IEP. </w:t>
      </w:r>
    </w:p>
    <w:p w14:paraId="6C23DBBE" w14:textId="72230825"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Section 5, </w:t>
      </w:r>
      <w:r w:rsidRPr="00CA2439">
        <w:rPr>
          <w:rFonts w:ascii="Times New Roman" w:eastAsia="Times New Roman" w:hAnsi="Times New Roman" w:cs="Times New Roman"/>
          <w:i/>
          <w:sz w:val="24"/>
          <w:szCs w:val="24"/>
        </w:rPr>
        <w:t xml:space="preserve">Communicating, </w:t>
      </w:r>
      <w:r w:rsidRPr="00CA2439">
        <w:rPr>
          <w:rFonts w:ascii="Times New Roman" w:eastAsia="Times New Roman" w:hAnsi="Times New Roman" w:cs="Times New Roman"/>
          <w:sz w:val="24"/>
          <w:szCs w:val="24"/>
        </w:rPr>
        <w:t xml:space="preserve">is comprised of six student-directed sessions focused on increasing communication skills in various settings and situations. Session 25, </w:t>
      </w:r>
      <w:r w:rsidRPr="00CA2439">
        <w:rPr>
          <w:rFonts w:ascii="Times New Roman" w:eastAsia="Times New Roman" w:hAnsi="Times New Roman" w:cs="Times New Roman"/>
          <w:i/>
          <w:sz w:val="24"/>
          <w:szCs w:val="24"/>
        </w:rPr>
        <w:t xml:space="preserve">Communicating in Small Groups, </w:t>
      </w:r>
      <w:r w:rsidRPr="00CA2439">
        <w:rPr>
          <w:rFonts w:ascii="Times New Roman" w:eastAsia="Times New Roman" w:hAnsi="Times New Roman" w:cs="Times New Roman"/>
          <w:sz w:val="24"/>
          <w:szCs w:val="24"/>
        </w:rPr>
        <w:t xml:space="preserve">guides students through effective communication for working with small groups of people. Session 26, </w:t>
      </w:r>
      <w:r w:rsidRPr="00CA2439">
        <w:rPr>
          <w:rFonts w:ascii="Times New Roman" w:eastAsia="Times New Roman" w:hAnsi="Times New Roman" w:cs="Times New Roman"/>
          <w:i/>
          <w:sz w:val="24"/>
          <w:szCs w:val="24"/>
        </w:rPr>
        <w:t xml:space="preserve">Body Language and Assertiveness, </w:t>
      </w:r>
      <w:r w:rsidRPr="00CA2439">
        <w:rPr>
          <w:rFonts w:ascii="Times New Roman" w:eastAsia="Times New Roman" w:hAnsi="Times New Roman" w:cs="Times New Roman"/>
          <w:sz w:val="24"/>
          <w:szCs w:val="24"/>
        </w:rPr>
        <w:t xml:space="preserve">prompts students to consider how one’s body language and assertiveness can contribute to effective communication with others. Section 27, </w:t>
      </w:r>
      <w:r w:rsidRPr="00CA2439">
        <w:rPr>
          <w:rFonts w:ascii="Times New Roman" w:eastAsia="Times New Roman" w:hAnsi="Times New Roman" w:cs="Times New Roman"/>
          <w:i/>
          <w:sz w:val="24"/>
          <w:szCs w:val="24"/>
        </w:rPr>
        <w:t xml:space="preserve">Advocating and Appealing, </w:t>
      </w:r>
      <w:r w:rsidRPr="00CA2439">
        <w:rPr>
          <w:rFonts w:ascii="Times New Roman" w:eastAsia="Times New Roman" w:hAnsi="Times New Roman" w:cs="Times New Roman"/>
          <w:sz w:val="24"/>
          <w:szCs w:val="24"/>
        </w:rPr>
        <w:t>guides students through considering their communication style</w:t>
      </w:r>
      <w:r w:rsidR="00C87ACC"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how assertiveness, or lack thereof, may impact communication with others. Session 28, </w:t>
      </w:r>
      <w:r w:rsidRPr="00CA2439">
        <w:rPr>
          <w:rFonts w:ascii="Times New Roman" w:eastAsia="Times New Roman" w:hAnsi="Times New Roman" w:cs="Times New Roman"/>
          <w:i/>
          <w:sz w:val="24"/>
          <w:szCs w:val="24"/>
        </w:rPr>
        <w:t xml:space="preserve">Timing and Persuasion, </w:t>
      </w:r>
      <w:r w:rsidRPr="00CA2439">
        <w:rPr>
          <w:rFonts w:ascii="Times New Roman" w:eastAsia="Times New Roman" w:hAnsi="Times New Roman" w:cs="Times New Roman"/>
          <w:sz w:val="24"/>
          <w:szCs w:val="24"/>
        </w:rPr>
        <w:t xml:space="preserve">prompts students to consider the importance of effective communication, timing of communication, and the intricacies of persuasion. Session 29, </w:t>
      </w:r>
      <w:r w:rsidRPr="00CA2439">
        <w:rPr>
          <w:rFonts w:ascii="Times New Roman" w:eastAsia="Times New Roman" w:hAnsi="Times New Roman" w:cs="Times New Roman"/>
          <w:i/>
          <w:sz w:val="24"/>
          <w:szCs w:val="24"/>
        </w:rPr>
        <w:t xml:space="preserve">Keeping Your Ideas Out There, </w:t>
      </w:r>
      <w:r w:rsidRPr="00CA2439">
        <w:rPr>
          <w:rFonts w:ascii="Times New Roman" w:eastAsia="Times New Roman" w:hAnsi="Times New Roman" w:cs="Times New Roman"/>
          <w:sz w:val="24"/>
          <w:szCs w:val="24"/>
        </w:rPr>
        <w:t xml:space="preserve">guides students through appropriate use of compromise in communication. Session 30, </w:t>
      </w:r>
      <w:r w:rsidRPr="00CA2439">
        <w:rPr>
          <w:rFonts w:ascii="Times New Roman" w:eastAsia="Times New Roman" w:hAnsi="Times New Roman" w:cs="Times New Roman"/>
          <w:i/>
          <w:sz w:val="24"/>
          <w:szCs w:val="24"/>
        </w:rPr>
        <w:t xml:space="preserve">Listening and the Team, </w:t>
      </w:r>
      <w:r w:rsidRPr="00CA2439">
        <w:rPr>
          <w:rFonts w:ascii="Times New Roman" w:eastAsia="Times New Roman" w:hAnsi="Times New Roman" w:cs="Times New Roman"/>
          <w:sz w:val="24"/>
          <w:szCs w:val="24"/>
        </w:rPr>
        <w:t>emphasizes the importance of listening as an element of good communication with others</w:t>
      </w:r>
      <w:r w:rsidR="00C87ACC" w:rsidRPr="00CA2439">
        <w:rPr>
          <w:rFonts w:ascii="Times New Roman" w:eastAsia="Times New Roman" w:hAnsi="Times New Roman" w:cs="Times New Roman"/>
          <w:sz w:val="24"/>
          <w:szCs w:val="24"/>
        </w:rPr>
        <w:t>, particularly as one prepares to meet with the members of the IEP team</w:t>
      </w:r>
      <w:r w:rsidRPr="00CA2439">
        <w:rPr>
          <w:rFonts w:ascii="Times New Roman" w:eastAsia="Times New Roman" w:hAnsi="Times New Roman" w:cs="Times New Roman"/>
          <w:sz w:val="24"/>
          <w:szCs w:val="24"/>
        </w:rPr>
        <w:t xml:space="preserve">. </w:t>
      </w:r>
    </w:p>
    <w:p w14:paraId="36B1E7EF" w14:textId="57EDD852"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Section 6, </w:t>
      </w:r>
      <w:r w:rsidRPr="00CA2439">
        <w:rPr>
          <w:rFonts w:ascii="Times New Roman" w:eastAsia="Times New Roman" w:hAnsi="Times New Roman" w:cs="Times New Roman"/>
          <w:i/>
          <w:sz w:val="24"/>
          <w:szCs w:val="24"/>
        </w:rPr>
        <w:t>Thank You, Honorable Chairperson,</w:t>
      </w:r>
      <w:r w:rsidRPr="00CA2439">
        <w:rPr>
          <w:rFonts w:ascii="Times New Roman" w:eastAsia="Times New Roman" w:hAnsi="Times New Roman" w:cs="Times New Roman"/>
          <w:sz w:val="24"/>
          <w:szCs w:val="24"/>
        </w:rPr>
        <w:t xml:space="preserve"> is comprised of six student-directed sections and a review, the focus of which is being an effective member of the IEP team. Session 31, </w:t>
      </w:r>
      <w:r w:rsidRPr="00CA2439">
        <w:rPr>
          <w:rFonts w:ascii="Times New Roman" w:eastAsia="Times New Roman" w:hAnsi="Times New Roman" w:cs="Times New Roman"/>
          <w:i/>
          <w:sz w:val="24"/>
          <w:szCs w:val="24"/>
        </w:rPr>
        <w:t xml:space="preserve">Different Kinds of Meetings, </w:t>
      </w:r>
      <w:r w:rsidRPr="00CA2439">
        <w:rPr>
          <w:rFonts w:ascii="Times New Roman" w:eastAsia="Times New Roman" w:hAnsi="Times New Roman" w:cs="Times New Roman"/>
          <w:sz w:val="24"/>
          <w:szCs w:val="24"/>
        </w:rPr>
        <w:t xml:space="preserve">summarizes the types of meetings in which students might participate. Session 32, </w:t>
      </w:r>
      <w:r w:rsidRPr="00CA2439">
        <w:rPr>
          <w:rFonts w:ascii="Times New Roman" w:eastAsia="Times New Roman" w:hAnsi="Times New Roman" w:cs="Times New Roman"/>
          <w:i/>
          <w:sz w:val="24"/>
          <w:szCs w:val="24"/>
        </w:rPr>
        <w:t xml:space="preserve">Being a Good Team Member, </w:t>
      </w:r>
      <w:r w:rsidRPr="00CA2439">
        <w:rPr>
          <w:rFonts w:ascii="Times New Roman" w:eastAsia="Times New Roman" w:hAnsi="Times New Roman" w:cs="Times New Roman"/>
          <w:sz w:val="24"/>
          <w:szCs w:val="24"/>
        </w:rPr>
        <w:t xml:space="preserve">guides students through planning </w:t>
      </w:r>
      <w:r w:rsidR="00C87ACC" w:rsidRPr="00CA2439">
        <w:rPr>
          <w:rFonts w:ascii="Times New Roman" w:eastAsia="Times New Roman" w:hAnsi="Times New Roman" w:cs="Times New Roman"/>
          <w:sz w:val="24"/>
          <w:szCs w:val="24"/>
        </w:rPr>
        <w:t>for effective participation in a scheduled meeting</w:t>
      </w:r>
      <w:r w:rsidRPr="00CA2439">
        <w:rPr>
          <w:rFonts w:ascii="Times New Roman" w:eastAsia="Times New Roman" w:hAnsi="Times New Roman" w:cs="Times New Roman"/>
          <w:sz w:val="24"/>
          <w:szCs w:val="24"/>
        </w:rPr>
        <w:t xml:space="preserve">, including planning details and anticipated outcomes. Session 33, </w:t>
      </w:r>
      <w:r w:rsidRPr="00CA2439">
        <w:rPr>
          <w:rFonts w:ascii="Times New Roman" w:eastAsia="Times New Roman" w:hAnsi="Times New Roman" w:cs="Times New Roman"/>
          <w:i/>
          <w:sz w:val="24"/>
          <w:szCs w:val="24"/>
        </w:rPr>
        <w:t xml:space="preserve">Being a Good Team Member, </w:t>
      </w:r>
      <w:r w:rsidRPr="00CA2439">
        <w:rPr>
          <w:rFonts w:ascii="Times New Roman" w:eastAsia="Times New Roman" w:hAnsi="Times New Roman" w:cs="Times New Roman"/>
          <w:sz w:val="24"/>
          <w:szCs w:val="24"/>
        </w:rPr>
        <w:t xml:space="preserve">focuses on personal characteristics that </w:t>
      </w:r>
      <w:r w:rsidRPr="00CA2439">
        <w:rPr>
          <w:rFonts w:ascii="Times New Roman" w:eastAsia="Times New Roman" w:hAnsi="Times New Roman" w:cs="Times New Roman"/>
          <w:sz w:val="24"/>
          <w:szCs w:val="24"/>
        </w:rPr>
        <w:lastRenderedPageBreak/>
        <w:t>contribute being a good team member, including positivity, follow</w:t>
      </w:r>
      <w:r w:rsidR="00C87ACC"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through, and timeliness. Session 34, </w:t>
      </w:r>
      <w:r w:rsidRPr="00CA2439">
        <w:rPr>
          <w:rFonts w:ascii="Times New Roman" w:eastAsia="Times New Roman" w:hAnsi="Times New Roman" w:cs="Times New Roman"/>
          <w:i/>
          <w:sz w:val="24"/>
          <w:szCs w:val="24"/>
        </w:rPr>
        <w:t xml:space="preserve">Managing the Meeting, </w:t>
      </w:r>
      <w:r w:rsidRPr="00CA2439">
        <w:rPr>
          <w:rFonts w:ascii="Times New Roman" w:eastAsia="Times New Roman" w:hAnsi="Times New Roman" w:cs="Times New Roman"/>
          <w:sz w:val="24"/>
          <w:szCs w:val="24"/>
        </w:rPr>
        <w:t>guides students through management techniques that will help them lead their meetings effectively. Sessions 35</w:t>
      </w:r>
      <w:r w:rsidR="00C87ACC" w:rsidRPr="00CA2439">
        <w:rPr>
          <w:rFonts w:ascii="Times New Roman" w:eastAsia="Times New Roman" w:hAnsi="Times New Roman" w:cs="Times New Roman"/>
          <w:sz w:val="24"/>
          <w:szCs w:val="24"/>
        </w:rPr>
        <w:t xml:space="preserve"> and 36 guide</w:t>
      </w:r>
      <w:r w:rsidRPr="00CA2439">
        <w:rPr>
          <w:rFonts w:ascii="Times New Roman" w:eastAsia="Times New Roman" w:hAnsi="Times New Roman" w:cs="Times New Roman"/>
          <w:sz w:val="24"/>
          <w:szCs w:val="24"/>
        </w:rPr>
        <w:t xml:space="preserve"> students through a review of all sessions of WFA in preparation for the culminating activity of the curriculum package, which is participating in the IEP meeting as an effective, contributing team member. </w:t>
      </w:r>
    </w:p>
    <w:p w14:paraId="621B827B" w14:textId="036D6CF3"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i/>
          <w:sz w:val="24"/>
          <w:szCs w:val="24"/>
        </w:rPr>
        <w:t>Evidence of effectiveness.</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In 1995, Wehmeyer and Lawrence implemented the curriculum into instruction of high school students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52) diagnosed with cognitive disabilities. Participation in the process increased studen</w:t>
      </w:r>
      <w:r w:rsidR="008F7904" w:rsidRPr="00CA2439">
        <w:rPr>
          <w:rFonts w:ascii="Times New Roman" w:eastAsia="Times New Roman" w:hAnsi="Times New Roman" w:cs="Times New Roman"/>
          <w:sz w:val="24"/>
          <w:szCs w:val="24"/>
        </w:rPr>
        <w:t>ts’ perceptions of their abilities</w:t>
      </w:r>
      <w:r w:rsidRPr="00CA2439">
        <w:rPr>
          <w:rFonts w:ascii="Times New Roman" w:eastAsia="Times New Roman" w:hAnsi="Times New Roman" w:cs="Times New Roman"/>
          <w:sz w:val="24"/>
          <w:szCs w:val="24"/>
        </w:rPr>
        <w:t xml:space="preserve"> to make plans, have positive expectations, and anticipate success for the</w:t>
      </w:r>
      <w:r w:rsidR="008F7904" w:rsidRPr="00CA2439">
        <w:rPr>
          <w:rFonts w:ascii="Times New Roman" w:eastAsia="Times New Roman" w:hAnsi="Times New Roman" w:cs="Times New Roman"/>
          <w:sz w:val="24"/>
          <w:szCs w:val="24"/>
        </w:rPr>
        <w:t>ir</w:t>
      </w:r>
      <w:r w:rsidRPr="00CA2439">
        <w:rPr>
          <w:rFonts w:ascii="Times New Roman" w:eastAsia="Times New Roman" w:hAnsi="Times New Roman" w:cs="Times New Roman"/>
          <w:sz w:val="24"/>
          <w:szCs w:val="24"/>
        </w:rPr>
        <w:t xml:space="preserve"> future</w:t>
      </w:r>
      <w:r w:rsidR="008F7904"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Lee (2007) conducted an investigative study of WFA used in combination with a computer-based reading</w:t>
      </w:r>
      <w:r w:rsidR="008F7904"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support program, </w:t>
      </w:r>
      <w:r w:rsidRPr="00CA2439">
        <w:rPr>
          <w:rFonts w:ascii="Times New Roman" w:eastAsia="Times New Roman" w:hAnsi="Times New Roman" w:cs="Times New Roman"/>
          <w:i/>
          <w:sz w:val="24"/>
          <w:szCs w:val="24"/>
        </w:rPr>
        <w:t xml:space="preserve">Rocket Reader, </w:t>
      </w:r>
      <w:r w:rsidRPr="00CA2439">
        <w:rPr>
          <w:rFonts w:ascii="Times New Roman" w:eastAsia="Times New Roman" w:hAnsi="Times New Roman" w:cs="Times New Roman"/>
          <w:sz w:val="24"/>
          <w:szCs w:val="24"/>
        </w:rPr>
        <w:t xml:space="preserve">on levels of student self-determination, self-efficacy and outcome expectancy, and knowledge of transition planning. A two-group pre-post measure of 168 student participants with disabilities was utilized. Lee selected relevant sessions of WFA to use in conjunction with the reading program and measured students’ knowledge of transition planning using </w:t>
      </w:r>
      <w:r w:rsidRPr="00CA2439">
        <w:rPr>
          <w:rFonts w:ascii="Times New Roman" w:eastAsia="Times New Roman" w:hAnsi="Times New Roman" w:cs="Times New Roman"/>
          <w:i/>
          <w:sz w:val="24"/>
          <w:szCs w:val="24"/>
        </w:rPr>
        <w:t>WFA Knowledge Test</w:t>
      </w:r>
      <w:r w:rsidRPr="00CA2439">
        <w:rPr>
          <w:rFonts w:ascii="Times New Roman" w:eastAsia="Times New Roman" w:hAnsi="Times New Roman" w:cs="Times New Roman"/>
          <w:sz w:val="24"/>
          <w:szCs w:val="24"/>
        </w:rPr>
        <w:t xml:space="preserve"> and student levels of self-determination using </w:t>
      </w:r>
      <w:r w:rsidR="008F7904" w:rsidRPr="00CA2439">
        <w:rPr>
          <w:rFonts w:ascii="Times New Roman" w:eastAsia="Times New Roman" w:hAnsi="Times New Roman" w:cs="Times New Roman"/>
          <w:sz w:val="24"/>
          <w:szCs w:val="24"/>
        </w:rPr>
        <w:t>SDS (Wehmeyer &amp; Kelchner, 1995)</w:t>
      </w:r>
      <w:r w:rsidRPr="00CA2439">
        <w:rPr>
          <w:rFonts w:ascii="Times New Roman" w:eastAsia="Times New Roman" w:hAnsi="Times New Roman" w:cs="Times New Roman"/>
          <w:sz w:val="24"/>
          <w:szCs w:val="24"/>
        </w:rPr>
        <w:t xml:space="preserve"> and the </w:t>
      </w:r>
      <w:r w:rsidR="008F7904" w:rsidRPr="00CA2439">
        <w:rPr>
          <w:rFonts w:ascii="Times New Roman" w:eastAsia="Times New Roman" w:hAnsi="Times New Roman" w:cs="Times New Roman"/>
          <w:sz w:val="24"/>
          <w:szCs w:val="24"/>
        </w:rPr>
        <w:t>AIR-S (Wolman, Campeau, DuBois, Mithaug, &amp; Stolarski, 1994)</w:t>
      </w:r>
      <w:r w:rsidRPr="00CA2439">
        <w:rPr>
          <w:rFonts w:ascii="Times New Roman" w:eastAsia="Times New Roman" w:hAnsi="Times New Roman" w:cs="Times New Roman"/>
          <w:sz w:val="24"/>
          <w:szCs w:val="24"/>
        </w:rPr>
        <w:t>. Overall results indicated that “instructional, knowledge, and dispositional factors predicted students’ self-determination over personal predictor</w:t>
      </w:r>
      <w:r w:rsidR="008F7904" w:rsidRPr="00CA2439">
        <w:rPr>
          <w:rFonts w:ascii="Times New Roman" w:eastAsia="Times New Roman" w:hAnsi="Times New Roman" w:cs="Times New Roman"/>
          <w:sz w:val="24"/>
          <w:szCs w:val="24"/>
        </w:rPr>
        <w:t xml:space="preserve"> variables” (Lee, 2007, p. iv).</w:t>
      </w:r>
      <w:r w:rsidRPr="00CA2439">
        <w:rPr>
          <w:rFonts w:ascii="Times New Roman" w:eastAsia="Times New Roman" w:hAnsi="Times New Roman" w:cs="Times New Roman"/>
          <w:sz w:val="24"/>
          <w:szCs w:val="24"/>
        </w:rPr>
        <w:t xml:space="preserve"> </w:t>
      </w:r>
    </w:p>
    <w:p w14:paraId="54698D89" w14:textId="2D5AE93F"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Wehmeyer, Palmer, Lee, Williams-Diehm, &amp; Shogren (2011) conducted a randomized-trial, placebo control group study of 493 students with a range of disabilities categories to determine the impact of WFA in intervention of transition knowledge and skills. As pre- and post-measures of self-reported levels of self-determination, students completed the </w:t>
      </w:r>
      <w:r w:rsidR="008F7904" w:rsidRPr="00CA2439">
        <w:rPr>
          <w:rFonts w:ascii="Times New Roman" w:eastAsia="Times New Roman" w:hAnsi="Times New Roman" w:cs="Times New Roman"/>
          <w:sz w:val="24"/>
          <w:szCs w:val="24"/>
        </w:rPr>
        <w:t>SDS</w:t>
      </w:r>
      <w:r w:rsidRPr="00CA2439">
        <w:rPr>
          <w:rFonts w:ascii="Times New Roman" w:eastAsia="Times New Roman" w:hAnsi="Times New Roman" w:cs="Times New Roman"/>
          <w:sz w:val="24"/>
          <w:szCs w:val="24"/>
        </w:rPr>
        <w:t xml:space="preserve"> (Wehmeyer &amp; Kelchner, 1995), the AIR</w:t>
      </w:r>
      <w:r w:rsidR="008F7904"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(Wolman, Campeau, DuBois, Mithaug, &amp; Stolarski, </w:t>
      </w:r>
      <w:r w:rsidRPr="00CA2439">
        <w:rPr>
          <w:rFonts w:ascii="Times New Roman" w:eastAsia="Times New Roman" w:hAnsi="Times New Roman" w:cs="Times New Roman"/>
          <w:sz w:val="24"/>
          <w:szCs w:val="24"/>
        </w:rPr>
        <w:lastRenderedPageBreak/>
        <w:t>1994), and the WFA</w:t>
      </w:r>
      <w:r w:rsidR="003F59DB"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Knowledge Test</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(Wehmeyer &amp; Lawrence, 1995; Wehmeyer et al., 2004). The results indicated strong positive differences in levels of self-determination among students who received instruction using the curriculum package. </w:t>
      </w:r>
    </w:p>
    <w:p w14:paraId="7067AD57" w14:textId="08D8DE94"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Lee et al. (2012) examined individual and instructional-related predictors levels of self-determination of transition-aged student with disabilities (</w:t>
      </w:r>
      <w:r w:rsidR="007D3E2A">
        <w:rPr>
          <w:rFonts w:ascii="Times New Roman" w:eastAsia="Times New Roman" w:hAnsi="Times New Roman" w:cs="Times New Roman"/>
          <w:i/>
          <w:sz w:val="24"/>
          <w:szCs w:val="24"/>
        </w:rPr>
        <w:t>N</w:t>
      </w:r>
      <w:r w:rsidRPr="00CA2439">
        <w:rPr>
          <w:rFonts w:ascii="Times New Roman" w:eastAsia="Times New Roman" w:hAnsi="Times New Roman" w:cs="Times New Roman"/>
          <w:i/>
          <w:sz w:val="24"/>
          <w:szCs w:val="24"/>
        </w:rPr>
        <w:t xml:space="preserve"> = </w:t>
      </w:r>
      <w:r w:rsidRPr="00CA2439">
        <w:rPr>
          <w:rFonts w:ascii="Times New Roman" w:eastAsia="Times New Roman" w:hAnsi="Times New Roman" w:cs="Times New Roman"/>
          <w:sz w:val="24"/>
          <w:szCs w:val="24"/>
        </w:rPr>
        <w:t xml:space="preserve">168). Students were randomly assigned to two groups: (a) technology and (b) no technology. Students in the technology group received instruction using the </w:t>
      </w:r>
      <w:r w:rsidRPr="00CA2439">
        <w:rPr>
          <w:rFonts w:ascii="Times New Roman" w:eastAsia="Times New Roman" w:hAnsi="Times New Roman" w:cs="Times New Roman"/>
          <w:i/>
          <w:sz w:val="24"/>
          <w:szCs w:val="24"/>
        </w:rPr>
        <w:t>Rocket Reader</w:t>
      </w:r>
      <w:r w:rsidRPr="00CA2439">
        <w:rPr>
          <w:rFonts w:ascii="Times New Roman" w:eastAsia="Times New Roman" w:hAnsi="Times New Roman" w:cs="Times New Roman"/>
          <w:sz w:val="24"/>
          <w:szCs w:val="24"/>
        </w:rPr>
        <w:t xml:space="preserve">, described as a “cognitively accessible e-reader” (Lee et al., 2012, p. 152). The second group received instruction without the use of technology. Pre- and post-measures </w:t>
      </w:r>
      <w:r w:rsidR="007D3E2A">
        <w:rPr>
          <w:rFonts w:ascii="Times New Roman" w:eastAsia="Times New Roman" w:hAnsi="Times New Roman" w:cs="Times New Roman"/>
          <w:sz w:val="24"/>
          <w:szCs w:val="24"/>
        </w:rPr>
        <w:t xml:space="preserve">of levels of self-determination </w:t>
      </w:r>
      <w:r w:rsidRPr="00CA2439">
        <w:rPr>
          <w:rFonts w:ascii="Times New Roman" w:eastAsia="Times New Roman" w:hAnsi="Times New Roman" w:cs="Times New Roman"/>
          <w:sz w:val="24"/>
          <w:szCs w:val="24"/>
        </w:rPr>
        <w:t xml:space="preserve">were collected from students using </w:t>
      </w:r>
      <w:r w:rsidR="008F7904" w:rsidRPr="00CA2439">
        <w:rPr>
          <w:rFonts w:ascii="Times New Roman" w:eastAsia="Times New Roman" w:hAnsi="Times New Roman" w:cs="Times New Roman"/>
          <w:sz w:val="24"/>
          <w:szCs w:val="24"/>
        </w:rPr>
        <w:t>SDS</w:t>
      </w:r>
      <w:r w:rsidRPr="00CA2439">
        <w:rPr>
          <w:rFonts w:ascii="Times New Roman" w:eastAsia="Times New Roman" w:hAnsi="Times New Roman" w:cs="Times New Roman"/>
          <w:sz w:val="24"/>
          <w:szCs w:val="24"/>
        </w:rPr>
        <w:t xml:space="preserve"> and the </w:t>
      </w:r>
      <w:r w:rsidR="008F7904"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sz w:val="24"/>
          <w:szCs w:val="24"/>
        </w:rPr>
        <w:t>, while pre- and post-measures of transition-related knowledge was collected through the WFA</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Knowledge Test. The authors selected 10 relevant lessons for completion by the students, who were guided by trained teachers. The general </w:t>
      </w:r>
      <w:r w:rsidR="007D3E2A">
        <w:rPr>
          <w:rFonts w:ascii="Times New Roman" w:eastAsia="Times New Roman" w:hAnsi="Times New Roman" w:cs="Times New Roman"/>
          <w:sz w:val="24"/>
          <w:szCs w:val="24"/>
        </w:rPr>
        <w:t>findings of the study indicated</w:t>
      </w:r>
    </w:p>
    <w:p w14:paraId="5471C403"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instructional, knowledge, and dispositional or belief factors predicted students’ self-determination over personal predictor variables, such as age, gender, and IQ level…[and] self-efficacy scores, student-directed transition planning instruction using WFA lessons, and students’ pre-intervention transition planning knowledge predicted higher self-determination scores. (Lee et al., 2012, p. 157)</w:t>
      </w:r>
      <w:r w:rsidRPr="00CA2439">
        <w:rPr>
          <w:rFonts w:ascii="Times New Roman" w:eastAsia="Times New Roman" w:hAnsi="Times New Roman" w:cs="Times New Roman"/>
          <w:b/>
          <w:sz w:val="24"/>
          <w:szCs w:val="24"/>
        </w:rPr>
        <w:t xml:space="preserve"> </w:t>
      </w:r>
    </w:p>
    <w:p w14:paraId="2B798607" w14:textId="51F6D69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Although the research base for the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curriculum package is limited, there is evidence of its efficaciousness in increasing transition-aged students’ levels of self-determination. Whether participating in instruction of the full curriculum or in a selected number of sessions, students benefited from transition-related instruction. Support for the use of curricula in teaching transition-related skills is growing, and the benefits are recognized among researchers and practitioners.</w:t>
      </w:r>
    </w:p>
    <w:p w14:paraId="343D0E51" w14:textId="7BDC28E0" w:rsidR="00494EC3" w:rsidRPr="00C03EA8" w:rsidRDefault="00494EC3" w:rsidP="00C03EA8">
      <w:pPr>
        <w:spacing w:line="480" w:lineRule="auto"/>
        <w:jc w:val="center"/>
        <w:rPr>
          <w:rFonts w:ascii="Times New Roman" w:hAnsi="Times New Roman" w:cs="Times New Roman"/>
          <w:b/>
          <w:sz w:val="24"/>
          <w:szCs w:val="24"/>
        </w:rPr>
      </w:pPr>
      <w:r w:rsidRPr="00CA2439">
        <w:rPr>
          <w:rFonts w:ascii="Times New Roman" w:eastAsia="Times New Roman" w:hAnsi="Times New Roman" w:cs="Times New Roman"/>
          <w:sz w:val="24"/>
          <w:szCs w:val="24"/>
        </w:rPr>
        <w:br w:type="page"/>
      </w:r>
      <w:r w:rsidR="004C5BAE" w:rsidRPr="00C03EA8">
        <w:rPr>
          <w:rFonts w:ascii="Times New Roman" w:hAnsi="Times New Roman" w:cs="Times New Roman"/>
          <w:b/>
          <w:sz w:val="24"/>
          <w:szCs w:val="24"/>
        </w:rPr>
        <w:lastRenderedPageBreak/>
        <w:t xml:space="preserve">Chapter </w:t>
      </w:r>
      <w:r w:rsidR="00877533">
        <w:rPr>
          <w:rFonts w:ascii="Times New Roman" w:hAnsi="Times New Roman" w:cs="Times New Roman"/>
          <w:b/>
          <w:sz w:val="24"/>
          <w:szCs w:val="24"/>
        </w:rPr>
        <w:t>3</w:t>
      </w:r>
    </w:p>
    <w:p w14:paraId="757BF911" w14:textId="36A708CD" w:rsidR="00FB7432" w:rsidRPr="00CA2439" w:rsidRDefault="00494EC3" w:rsidP="00877533">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Methodology</w:t>
      </w:r>
    </w:p>
    <w:p w14:paraId="300EF757" w14:textId="25B18BE0"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In order to understand how best to prepare students with disabilities for the future, ongoing investigation of instructional materials aimed at increasing characteristics related with successful postsecondary outcomes must continue. The purpose of this study is to broaden the evidence base for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(Wehmeyer &amp; Lawrence, 1995; Wehmeyer et al., 2004), a self-directed transition curriculum package designed to increase individual levels of self-determination in youth with disabilities, and to measure its impact on students with disabilities in the private school setting. Both quantitative and qualitative analyses were conducted in a mixed-methods </w:t>
      </w:r>
      <w:r w:rsidR="000F74F3">
        <w:rPr>
          <w:rFonts w:ascii="Times New Roman" w:eastAsia="Times New Roman" w:hAnsi="Times New Roman" w:cs="Times New Roman"/>
          <w:sz w:val="24"/>
          <w:szCs w:val="24"/>
        </w:rPr>
        <w:t>design</w:t>
      </w:r>
      <w:r w:rsidRPr="00CA2439">
        <w:rPr>
          <w:rFonts w:ascii="Times New Roman" w:eastAsia="Times New Roman" w:hAnsi="Times New Roman" w:cs="Times New Roman"/>
          <w:sz w:val="24"/>
          <w:szCs w:val="24"/>
        </w:rPr>
        <w:t xml:space="preserve"> to determine if self-determination instruction implemented in the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curriculum affects levels of self-determination in the sample population, as measured by self-determination assessments, the </w:t>
      </w:r>
      <w:r w:rsidR="008F7904"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and the </w:t>
      </w:r>
      <w:r w:rsidR="008F7904"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Open-ended interview questions followed to determine individual impact </w:t>
      </w:r>
      <w:r w:rsidR="00681935" w:rsidRPr="00CA2439">
        <w:rPr>
          <w:rFonts w:ascii="Times New Roman" w:eastAsia="Times New Roman" w:hAnsi="Times New Roman" w:cs="Times New Roman"/>
          <w:sz w:val="24"/>
          <w:szCs w:val="24"/>
        </w:rPr>
        <w:t>of the experiences of</w:t>
      </w:r>
      <w:r w:rsidRPr="00CA2439">
        <w:rPr>
          <w:rFonts w:ascii="Times New Roman" w:eastAsia="Times New Roman" w:hAnsi="Times New Roman" w:cs="Times New Roman"/>
          <w:sz w:val="24"/>
          <w:szCs w:val="24"/>
        </w:rPr>
        <w:t xml:space="preserve"> a small subset of students who participated in self-determination instruction. </w:t>
      </w:r>
    </w:p>
    <w:p w14:paraId="49338951" w14:textId="73001F5D"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As a best practice in the field of transition, student involvement in the planning process for the future is linked to more positive postsecondary outcomes, supported by a robust literature base (Wehmeyer et al., 2011). As an intervention for increasing levels of self-determination in students with disabilities, WFA (Wehmeyer &amp; Lawrence, 1995; Wehmeyer et al., 2004) has shown efficacy in several studies (Wehmeyer &amp; Lawrence, 1995; </w:t>
      </w:r>
      <w:r w:rsidR="00681935" w:rsidRPr="00CA2439">
        <w:rPr>
          <w:rFonts w:ascii="Times New Roman" w:eastAsia="Times New Roman" w:hAnsi="Times New Roman" w:cs="Times New Roman"/>
          <w:sz w:val="24"/>
          <w:szCs w:val="24"/>
        </w:rPr>
        <w:t xml:space="preserve">Lee, 2007; </w:t>
      </w:r>
      <w:r w:rsidRPr="00CA2439">
        <w:rPr>
          <w:rFonts w:ascii="Times New Roman" w:eastAsia="Times New Roman" w:hAnsi="Times New Roman" w:cs="Times New Roman"/>
          <w:sz w:val="24"/>
          <w:szCs w:val="24"/>
        </w:rPr>
        <w:t xml:space="preserve">Wehmeyer &amp; Lawrence, 2008; Lee, 2011; Wehmeyer et al., 2011). When students have opportunities in school to gain and practice self-determined behaviors, they are more likely to experience positive education outcomes (Palmer, Wehmeyer, Gipson, &amp; Agran, 2004; Lee et al., 2011). WFA (Wehmeyer &amp; Lawrence, 1995; Wehmeyer et al., 2004) is a self-directed curriculum package for </w:t>
      </w:r>
      <w:r w:rsidRPr="00CA2439">
        <w:rPr>
          <w:rFonts w:ascii="Times New Roman" w:eastAsia="Times New Roman" w:hAnsi="Times New Roman" w:cs="Times New Roman"/>
          <w:sz w:val="24"/>
          <w:szCs w:val="24"/>
        </w:rPr>
        <w:lastRenderedPageBreak/>
        <w:t xml:space="preserve">students with disabilities, the overall goal of which is increased participation in academic planning and decision making. Prior studies indicate that whether participating in instruction of the full curriculum or in a selected number of sessions, students with disabilities benefited from transition-related instruction in secondary settings (Wehmeyer &amp; Lawrence, 1995; Weymeher et al., 2004; </w:t>
      </w:r>
      <w:r w:rsidR="00681935" w:rsidRPr="00CA2439">
        <w:rPr>
          <w:rFonts w:ascii="Times New Roman" w:eastAsia="Times New Roman" w:hAnsi="Times New Roman" w:cs="Times New Roman"/>
          <w:sz w:val="24"/>
          <w:szCs w:val="24"/>
        </w:rPr>
        <w:t xml:space="preserve">Lee, 2007; </w:t>
      </w:r>
      <w:r w:rsidRPr="00CA2439">
        <w:rPr>
          <w:rFonts w:ascii="Times New Roman" w:eastAsia="Times New Roman" w:hAnsi="Times New Roman" w:cs="Times New Roman"/>
          <w:sz w:val="24"/>
          <w:szCs w:val="24"/>
        </w:rPr>
        <w:t xml:space="preserve">Wehmeyer &amp; Lawrence, 2008; Lee, 2011; Wehmeyer et al., 2011).   </w:t>
      </w:r>
    </w:p>
    <w:p w14:paraId="5927B18E" w14:textId="77777777"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following research questions guided this study:</w:t>
      </w:r>
    </w:p>
    <w:p w14:paraId="726315DF" w14:textId="77777777" w:rsidR="00AB7774" w:rsidRPr="00CA2439" w:rsidRDefault="00AB7774" w:rsidP="00AB7774">
      <w:pPr>
        <w:pStyle w:val="normal0"/>
        <w:widowControl w:val="0"/>
        <w:numPr>
          <w:ilvl w:val="0"/>
          <w:numId w:val="3"/>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 intraindividual factors (age, race, disability category, reading level) </w:t>
      </w:r>
      <w:r>
        <w:rPr>
          <w:rFonts w:ascii="Times New Roman" w:eastAsia="Times New Roman" w:hAnsi="Times New Roman" w:cs="Times New Roman"/>
          <w:sz w:val="24"/>
          <w:szCs w:val="24"/>
        </w:rPr>
        <w:t>yield statistically significant differences in levels</w:t>
      </w:r>
      <w:r w:rsidRPr="00CA2439">
        <w:rPr>
          <w:rFonts w:ascii="Times New Roman" w:eastAsia="Times New Roman" w:hAnsi="Times New Roman" w:cs="Times New Roman"/>
          <w:sz w:val="24"/>
          <w:szCs w:val="24"/>
        </w:rPr>
        <w:t xml:space="preserve"> of self-determination in private school students with disabilities? </w:t>
      </w:r>
    </w:p>
    <w:p w14:paraId="65DE0AA5" w14:textId="77777777" w:rsidR="00FB7432" w:rsidRPr="00CA2439" w:rsidRDefault="004C5BAE" w:rsidP="002D1308">
      <w:pPr>
        <w:pStyle w:val="normal0"/>
        <w:widowControl w:val="0"/>
        <w:numPr>
          <w:ilvl w:val="0"/>
          <w:numId w:val="3"/>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Does participation in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increase levels of self-determination in private school students with disabilities?</w:t>
      </w:r>
    </w:p>
    <w:p w14:paraId="124B49B7" w14:textId="3AE754AE" w:rsidR="00FB7432" w:rsidRPr="00CA2439" w:rsidRDefault="004C5BAE" w:rsidP="002D1308">
      <w:pPr>
        <w:pStyle w:val="normal0"/>
        <w:widowControl w:val="0"/>
        <w:numPr>
          <w:ilvl w:val="0"/>
          <w:numId w:val="3"/>
        </w:numPr>
        <w:pBdr>
          <w:top w:val="nil"/>
          <w:left w:val="nil"/>
          <w:bottom w:val="nil"/>
          <w:right w:val="nil"/>
          <w:between w:val="nil"/>
        </w:pBd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What are student participants’ perceptions of the effects of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on </w:t>
      </w:r>
      <w:r w:rsidR="002A66DA" w:rsidRPr="00CA2439">
        <w:rPr>
          <w:rFonts w:ascii="Times New Roman" w:eastAsia="Times New Roman" w:hAnsi="Times New Roman" w:cs="Times New Roman"/>
          <w:sz w:val="24"/>
          <w:szCs w:val="24"/>
        </w:rPr>
        <w:t>college-and-career</w:t>
      </w:r>
      <w:r w:rsidRPr="00CA2439">
        <w:rPr>
          <w:rFonts w:ascii="Times New Roman" w:eastAsia="Times New Roman" w:hAnsi="Times New Roman" w:cs="Times New Roman"/>
          <w:sz w:val="24"/>
          <w:szCs w:val="24"/>
        </w:rPr>
        <w:t xml:space="preserve"> exploration?  </w:t>
      </w:r>
    </w:p>
    <w:p w14:paraId="6D57A8ED"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Research Design</w:t>
      </w:r>
    </w:p>
    <w:p w14:paraId="56F875D2" w14:textId="7C4060E1"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purpose of this study is to broaden the evidence base for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(Wehmeyer &amp; Lawrence, 1995; Wehmeyer et al., 2004), a self-directed transition curriculum package designed to increase individual levels of self-determination in youth with disabilities, and to measure its impact on students with disabilities in the private school setting. Through a two-pronged data collection, the study attempted to accomplish two tasks: first, to collect quantitative data that measured </w:t>
      </w:r>
      <w:r w:rsidR="00993409">
        <w:rPr>
          <w:rFonts w:ascii="Times New Roman" w:eastAsia="Times New Roman" w:hAnsi="Times New Roman" w:cs="Times New Roman"/>
          <w:sz w:val="24"/>
          <w:szCs w:val="24"/>
        </w:rPr>
        <w:t xml:space="preserve">differences in </w:t>
      </w:r>
      <w:r w:rsidRPr="00CA2439">
        <w:rPr>
          <w:rFonts w:ascii="Times New Roman" w:eastAsia="Times New Roman" w:hAnsi="Times New Roman" w:cs="Times New Roman"/>
          <w:sz w:val="24"/>
          <w:szCs w:val="24"/>
        </w:rPr>
        <w:t>and follow-up scores for students’ levels of self-determination after participating in WFA</w:t>
      </w:r>
      <w:r w:rsidRPr="00CA2439">
        <w:rPr>
          <w:rFonts w:ascii="Times New Roman" w:eastAsia="Times New Roman" w:hAnsi="Times New Roman" w:cs="Times New Roman"/>
          <w:i/>
          <w:sz w:val="24"/>
          <w:szCs w:val="24"/>
        </w:rPr>
        <w:t>,</w:t>
      </w:r>
      <w:r w:rsidR="00681935" w:rsidRPr="00CA2439">
        <w:rPr>
          <w:rFonts w:ascii="Times New Roman" w:eastAsia="Times New Roman" w:hAnsi="Times New Roman" w:cs="Times New Roman"/>
          <w:sz w:val="24"/>
          <w:szCs w:val="24"/>
        </w:rPr>
        <w:t xml:space="preserve"> and,</w:t>
      </w:r>
      <w:r w:rsidRPr="00CA2439">
        <w:rPr>
          <w:rFonts w:ascii="Times New Roman" w:eastAsia="Times New Roman" w:hAnsi="Times New Roman" w:cs="Times New Roman"/>
          <w:sz w:val="24"/>
          <w:szCs w:val="24"/>
        </w:rPr>
        <w:t xml:space="preserve"> second, to understand student perspectives of self-determination and planning for transition after completing the self-determination curriculum. Descriptive statistics and qualitative responses were collected in order to gain deeper </w:t>
      </w:r>
      <w:r w:rsidRPr="00CA2439">
        <w:rPr>
          <w:rFonts w:ascii="Times New Roman" w:eastAsia="Times New Roman" w:hAnsi="Times New Roman" w:cs="Times New Roman"/>
          <w:sz w:val="24"/>
          <w:szCs w:val="24"/>
        </w:rPr>
        <w:lastRenderedPageBreak/>
        <w:t xml:space="preserve">understanding of the impact of self-determination instruction on levels of self-determined behavior in students with disabilities. Therefore, a mixed-methods explanatory sequential design was utilized, as this allows for quantitative and qualitative statistics collection, analysis, and triangulation to provide rich results that may inform future practices for this population of students and their unique perspectives relative to the phenomenon of </w:t>
      </w:r>
      <w:r w:rsidR="003679A1">
        <w:rPr>
          <w:rFonts w:ascii="Times New Roman" w:eastAsia="Times New Roman" w:hAnsi="Times New Roman" w:cs="Times New Roman"/>
          <w:sz w:val="24"/>
          <w:szCs w:val="24"/>
        </w:rPr>
        <w:t xml:space="preserve">participation in </w:t>
      </w:r>
      <w:r w:rsidRPr="00CA2439">
        <w:rPr>
          <w:rFonts w:ascii="Times New Roman" w:eastAsia="Times New Roman" w:hAnsi="Times New Roman" w:cs="Times New Roman"/>
          <w:sz w:val="24"/>
          <w:szCs w:val="24"/>
        </w:rPr>
        <w:t>self-determination</w:t>
      </w:r>
      <w:r w:rsidR="003679A1">
        <w:rPr>
          <w:rFonts w:ascii="Times New Roman" w:eastAsia="Times New Roman" w:hAnsi="Times New Roman" w:cs="Times New Roman"/>
          <w:sz w:val="24"/>
          <w:szCs w:val="24"/>
        </w:rPr>
        <w:t xml:space="preserve"> instruction</w:t>
      </w:r>
      <w:r w:rsidRPr="00CA2439">
        <w:rPr>
          <w:rFonts w:ascii="Times New Roman" w:eastAsia="Times New Roman" w:hAnsi="Times New Roman" w:cs="Times New Roman"/>
          <w:sz w:val="24"/>
          <w:szCs w:val="24"/>
        </w:rPr>
        <w:t xml:space="preserve"> (Creswell, Hanson, Plano Clark, &amp; Morales, 2007; Fetters, Curry, &amp; Creswell, 2013; Wisdom &amp; Creswell, 2013). </w:t>
      </w:r>
    </w:p>
    <w:p w14:paraId="14CCDE85"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Setting and Participants </w:t>
      </w:r>
    </w:p>
    <w:p w14:paraId="12815701" w14:textId="4CD19E4F"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An urban private school in a midwestern state served as the site of this study. Approximately 700 students attend the school, ranging from 9th grade to 12</w:t>
      </w:r>
      <w:r w:rsidR="00681935" w:rsidRPr="00CA2439">
        <w:rPr>
          <w:rFonts w:ascii="Times New Roman" w:eastAsia="Times New Roman" w:hAnsi="Times New Roman" w:cs="Times New Roman"/>
          <w:sz w:val="24"/>
          <w:szCs w:val="24"/>
        </w:rPr>
        <w:t>th grade. Students attend six 55</w:t>
      </w:r>
      <w:r w:rsidRPr="00CA2439">
        <w:rPr>
          <w:rFonts w:ascii="Times New Roman" w:eastAsia="Times New Roman" w:hAnsi="Times New Roman" w:cs="Times New Roman"/>
          <w:sz w:val="24"/>
          <w:szCs w:val="24"/>
        </w:rPr>
        <w:t xml:space="preserve">-minute general education classes per day on a rotating seven-class schedule. The school does not provide traditional special education services, such as those provided in public schools, but approximately 7% of the student population participate in an academic support program </w:t>
      </w:r>
      <w:r w:rsidR="00681935" w:rsidRPr="00CA2439">
        <w:rPr>
          <w:rFonts w:ascii="Times New Roman" w:eastAsia="Times New Roman" w:hAnsi="Times New Roman" w:cs="Times New Roman"/>
          <w:sz w:val="24"/>
          <w:szCs w:val="24"/>
        </w:rPr>
        <w:t>f</w:t>
      </w:r>
      <w:r w:rsidRPr="00CA2439">
        <w:rPr>
          <w:rFonts w:ascii="Times New Roman" w:eastAsia="Times New Roman" w:hAnsi="Times New Roman" w:cs="Times New Roman"/>
          <w:sz w:val="24"/>
          <w:szCs w:val="24"/>
        </w:rPr>
        <w:t>or 9th- through 12th-graders with diagnosed learning disabilities or other qualifying diagnoses (</w:t>
      </w:r>
      <w:r w:rsidRPr="00CA2439">
        <w:rPr>
          <w:rFonts w:ascii="Times New Roman" w:eastAsia="Times New Roman" w:hAnsi="Times New Roman" w:cs="Times New Roman"/>
          <w:i/>
          <w:sz w:val="24"/>
          <w:szCs w:val="24"/>
        </w:rPr>
        <w:t xml:space="preserve">N = </w:t>
      </w:r>
      <w:r w:rsidR="00A84B87" w:rsidRPr="00CA2439">
        <w:rPr>
          <w:rFonts w:ascii="Times New Roman" w:eastAsia="Times New Roman" w:hAnsi="Times New Roman" w:cs="Times New Roman"/>
          <w:sz w:val="24"/>
          <w:szCs w:val="24"/>
        </w:rPr>
        <w:t>50</w:t>
      </w:r>
      <w:r w:rsidRPr="00CA2439">
        <w:rPr>
          <w:rFonts w:ascii="Times New Roman" w:eastAsia="Times New Roman" w:hAnsi="Times New Roman" w:cs="Times New Roman"/>
          <w:sz w:val="24"/>
          <w:szCs w:val="24"/>
        </w:rPr>
        <w:t xml:space="preserve">) as one of their seven daily courses. The academic support program was developed in the 1980s to support students with “learning differences” who were admitted to the school. Eligibility for enrollment in the academic support program requires a documented diagnosis of one or more of the following disability categories: (a) autism, (b) emotional disturbance, (c) hearing impairment, (d) orthopedic impairment, (e) other health impairment, (f) specific learning disability, (g) speech or language impairment, or (h) traumatic brain injury. </w:t>
      </w:r>
      <w:r w:rsidR="00BD3715">
        <w:rPr>
          <w:rFonts w:ascii="Times New Roman" w:eastAsia="Times New Roman" w:hAnsi="Times New Roman" w:cs="Times New Roman"/>
          <w:sz w:val="24"/>
          <w:szCs w:val="24"/>
        </w:rPr>
        <w:t xml:space="preserve">Students with significant intellectual disabilities or behavior concerns are not enrolled in the school. </w:t>
      </w:r>
      <w:r w:rsidRPr="00CA2439">
        <w:rPr>
          <w:rFonts w:ascii="Times New Roman" w:eastAsia="Times New Roman" w:hAnsi="Times New Roman" w:cs="Times New Roman"/>
          <w:sz w:val="24"/>
          <w:szCs w:val="24"/>
        </w:rPr>
        <w:t xml:space="preserve">In addition to their regular tuition fees, students pay for the </w:t>
      </w:r>
      <w:r w:rsidR="004A3F1F">
        <w:rPr>
          <w:rFonts w:ascii="Times New Roman" w:eastAsia="Times New Roman" w:hAnsi="Times New Roman" w:cs="Times New Roman"/>
          <w:sz w:val="24"/>
          <w:szCs w:val="24"/>
        </w:rPr>
        <w:t xml:space="preserve">academic </w:t>
      </w:r>
      <w:r w:rsidRPr="00CA2439">
        <w:rPr>
          <w:rFonts w:ascii="Times New Roman" w:eastAsia="Times New Roman" w:hAnsi="Times New Roman" w:cs="Times New Roman"/>
          <w:sz w:val="24"/>
          <w:szCs w:val="24"/>
        </w:rPr>
        <w:t xml:space="preserve">support program. </w:t>
      </w:r>
      <w:r w:rsidR="00CC4AB4">
        <w:rPr>
          <w:rFonts w:ascii="Times New Roman" w:eastAsia="Times New Roman" w:hAnsi="Times New Roman" w:cs="Times New Roman"/>
          <w:sz w:val="24"/>
          <w:szCs w:val="24"/>
        </w:rPr>
        <w:t xml:space="preserve">Typically, students who enroll in the academic support program continue throughout the duration </w:t>
      </w:r>
      <w:r w:rsidR="00CC4AB4">
        <w:rPr>
          <w:rFonts w:ascii="Times New Roman" w:eastAsia="Times New Roman" w:hAnsi="Times New Roman" w:cs="Times New Roman"/>
          <w:sz w:val="24"/>
          <w:szCs w:val="24"/>
        </w:rPr>
        <w:lastRenderedPageBreak/>
        <w:t xml:space="preserve">of their high school career, with levels of support fading as they progress. </w:t>
      </w:r>
      <w:r w:rsidRPr="00CA2439">
        <w:rPr>
          <w:rFonts w:ascii="Times New Roman" w:eastAsia="Times New Roman" w:hAnsi="Times New Roman" w:cs="Times New Roman"/>
          <w:sz w:val="24"/>
          <w:szCs w:val="24"/>
        </w:rPr>
        <w:t xml:space="preserve">They receive service plans with limited accommodations for </w:t>
      </w:r>
      <w:r w:rsidR="004A3F1F">
        <w:rPr>
          <w:rFonts w:ascii="Times New Roman" w:eastAsia="Times New Roman" w:hAnsi="Times New Roman" w:cs="Times New Roman"/>
          <w:sz w:val="24"/>
          <w:szCs w:val="24"/>
        </w:rPr>
        <w:t>their</w:t>
      </w:r>
      <w:r w:rsidRPr="00CA2439">
        <w:rPr>
          <w:rFonts w:ascii="Times New Roman" w:eastAsia="Times New Roman" w:hAnsi="Times New Roman" w:cs="Times New Roman"/>
          <w:sz w:val="24"/>
          <w:szCs w:val="24"/>
        </w:rPr>
        <w:t xml:space="preserve"> general education courses, such as (a) extended time for testing (time-and-a-half), (b) testing in a separate location, (c) reading of tests, and (d) preferential seating. Additionally, their foreign language requirement is waived. In the academic support program class, students work independently or in small groups with </w:t>
      </w:r>
      <w:r w:rsidR="004A3F1F">
        <w:rPr>
          <w:rFonts w:ascii="Times New Roman" w:eastAsia="Times New Roman" w:hAnsi="Times New Roman" w:cs="Times New Roman"/>
          <w:sz w:val="24"/>
          <w:szCs w:val="24"/>
        </w:rPr>
        <w:t xml:space="preserve">three </w:t>
      </w:r>
      <w:r w:rsidRPr="00CA2439">
        <w:rPr>
          <w:rFonts w:ascii="Times New Roman" w:eastAsia="Times New Roman" w:hAnsi="Times New Roman" w:cs="Times New Roman"/>
          <w:sz w:val="24"/>
          <w:szCs w:val="24"/>
        </w:rPr>
        <w:t xml:space="preserve">certified special educators to remediate foundational skills through evidence-based learning interventions, </w:t>
      </w:r>
      <w:r w:rsidR="00C06DE5">
        <w:rPr>
          <w:rFonts w:ascii="Times New Roman" w:eastAsia="Times New Roman" w:hAnsi="Times New Roman" w:cs="Times New Roman"/>
          <w:sz w:val="24"/>
          <w:szCs w:val="24"/>
        </w:rPr>
        <w:t xml:space="preserve">such as math or reading intervention, </w:t>
      </w:r>
      <w:r w:rsidRPr="00CA2439">
        <w:rPr>
          <w:rFonts w:ascii="Times New Roman" w:eastAsia="Times New Roman" w:hAnsi="Times New Roman" w:cs="Times New Roman"/>
          <w:sz w:val="24"/>
          <w:szCs w:val="24"/>
        </w:rPr>
        <w:t xml:space="preserve">as well as instructional support and reteaching of content covered in their general education courses. </w:t>
      </w:r>
      <w:r w:rsidR="00BD3715">
        <w:rPr>
          <w:rFonts w:ascii="Times New Roman" w:eastAsia="Times New Roman" w:hAnsi="Times New Roman" w:cs="Times New Roman"/>
          <w:sz w:val="24"/>
          <w:szCs w:val="24"/>
        </w:rPr>
        <w:t xml:space="preserve">Students are supported in the development of academic skills and nonacademic behaviors to increase their </w:t>
      </w:r>
      <w:r w:rsidR="00CC4AB4">
        <w:rPr>
          <w:rFonts w:ascii="Times New Roman" w:eastAsia="Times New Roman" w:hAnsi="Times New Roman" w:cs="Times New Roman"/>
          <w:sz w:val="24"/>
          <w:szCs w:val="24"/>
        </w:rPr>
        <w:t>opportunities for success.</w:t>
      </w:r>
      <w:r w:rsidR="00C06DE5">
        <w:rPr>
          <w:rFonts w:ascii="Times New Roman" w:eastAsia="Times New Roman" w:hAnsi="Times New Roman" w:cs="Times New Roman"/>
          <w:sz w:val="24"/>
          <w:szCs w:val="24"/>
        </w:rPr>
        <w:t xml:space="preserve"> Instruction on time management, organization, study skills, </w:t>
      </w:r>
      <w:r w:rsidR="005E22C6">
        <w:rPr>
          <w:rFonts w:ascii="Times New Roman" w:eastAsia="Times New Roman" w:hAnsi="Times New Roman" w:cs="Times New Roman"/>
          <w:sz w:val="24"/>
          <w:szCs w:val="24"/>
        </w:rPr>
        <w:t xml:space="preserve">and note-taking skills are provided. </w:t>
      </w:r>
      <w:r w:rsidR="00CC4AB4">
        <w:rPr>
          <w:rFonts w:ascii="Times New Roman" w:eastAsia="Times New Roman" w:hAnsi="Times New Roman" w:cs="Times New Roman"/>
          <w:sz w:val="24"/>
          <w:szCs w:val="24"/>
        </w:rPr>
        <w:t xml:space="preserve"> </w:t>
      </w:r>
      <w:r w:rsidR="00A84B87"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tudents enrolled in the academic support program were the targeted population of this study. </w:t>
      </w:r>
    </w:p>
    <w:p w14:paraId="06F38E2B" w14:textId="4644A60B"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School-level permission was granted by the head principal, and two informational parent meetings were scheduled to provide details of the study and the potential benefits of participation in WFA, as evidenced by research. Additional information sessions were presented to each of the six periods of students, and parent and student consent/assent forms were distributed. Of the 50 students in the academic support program, 49 participants returned consent/assent forms. Participants ranged in age from 14 to 19 years (</w:t>
      </w:r>
      <w:r w:rsidRPr="00CA2439">
        <w:rPr>
          <w:rFonts w:ascii="Times New Roman" w:eastAsia="Times New Roman" w:hAnsi="Times New Roman" w:cs="Times New Roman"/>
          <w:i/>
          <w:sz w:val="24"/>
          <w:szCs w:val="24"/>
        </w:rPr>
        <w:t xml:space="preserve">M </w:t>
      </w:r>
      <w:r w:rsidR="0032214A" w:rsidRPr="00CA2439">
        <w:rPr>
          <w:rFonts w:ascii="Times New Roman" w:eastAsia="Times New Roman" w:hAnsi="Times New Roman" w:cs="Times New Roman"/>
          <w:sz w:val="24"/>
          <w:szCs w:val="24"/>
        </w:rPr>
        <w:t>= 16.23</w:t>
      </w:r>
      <w:r w:rsidRPr="00CA2439">
        <w:rPr>
          <w:rFonts w:ascii="Times New Roman" w:eastAsia="Times New Roman" w:hAnsi="Times New Roman" w:cs="Times New Roman"/>
          <w:sz w:val="24"/>
          <w:szCs w:val="24"/>
        </w:rPr>
        <w:t>,</w:t>
      </w:r>
      <w:r w:rsidRPr="00CA2439">
        <w:rPr>
          <w:rFonts w:ascii="Times New Roman" w:eastAsia="Times New Roman" w:hAnsi="Times New Roman" w:cs="Times New Roman"/>
          <w:i/>
          <w:sz w:val="24"/>
          <w:szCs w:val="24"/>
        </w:rPr>
        <w:t xml:space="preserve"> SD </w:t>
      </w:r>
      <w:r w:rsidR="0032214A" w:rsidRPr="00CA2439">
        <w:rPr>
          <w:rFonts w:ascii="Times New Roman" w:eastAsia="Times New Roman" w:hAnsi="Times New Roman" w:cs="Times New Roman"/>
          <w:sz w:val="24"/>
          <w:szCs w:val="24"/>
        </w:rPr>
        <w:t>= 1.42</w:t>
      </w:r>
      <w:r w:rsidRPr="00CA2439">
        <w:rPr>
          <w:rFonts w:ascii="Times New Roman" w:eastAsia="Times New Roman" w:hAnsi="Times New Roman" w:cs="Times New Roman"/>
          <w:sz w:val="24"/>
          <w:szCs w:val="24"/>
        </w:rPr>
        <w:t xml:space="preserve">). </w:t>
      </w:r>
      <w:r w:rsidR="00E266A8" w:rsidRPr="00CA2439">
        <w:rPr>
          <w:rFonts w:ascii="Times New Roman" w:eastAsia="Times New Roman" w:hAnsi="Times New Roman" w:cs="Times New Roman"/>
          <w:sz w:val="24"/>
          <w:szCs w:val="24"/>
        </w:rPr>
        <w:t>Females comprised 4</w:t>
      </w:r>
      <w:r w:rsidR="0032214A" w:rsidRPr="00CA2439">
        <w:rPr>
          <w:rFonts w:ascii="Times New Roman" w:eastAsia="Times New Roman" w:hAnsi="Times New Roman" w:cs="Times New Roman"/>
          <w:sz w:val="24"/>
          <w:szCs w:val="24"/>
        </w:rPr>
        <w:t>2</w:t>
      </w:r>
      <w:r w:rsidR="00E266A8" w:rsidRPr="00CA2439">
        <w:rPr>
          <w:rFonts w:ascii="Times New Roman" w:eastAsia="Times New Roman" w:hAnsi="Times New Roman" w:cs="Times New Roman"/>
          <w:sz w:val="24"/>
          <w:szCs w:val="24"/>
        </w:rPr>
        <w:t>.</w:t>
      </w:r>
      <w:r w:rsidR="0032214A" w:rsidRPr="00CA2439">
        <w:rPr>
          <w:rFonts w:ascii="Times New Roman" w:eastAsia="Times New Roman" w:hAnsi="Times New Roman" w:cs="Times New Roman"/>
          <w:sz w:val="24"/>
          <w:szCs w:val="24"/>
        </w:rPr>
        <w:t>3</w:t>
      </w:r>
      <w:r w:rsidRPr="00CA2439">
        <w:rPr>
          <w:rFonts w:ascii="Times New Roman" w:eastAsia="Times New Roman" w:hAnsi="Times New Roman" w:cs="Times New Roman"/>
          <w:sz w:val="24"/>
          <w:szCs w:val="24"/>
        </w:rPr>
        <w:t>%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 xml:space="preserve">23) of the </w:t>
      </w:r>
      <w:r w:rsidR="00E266A8" w:rsidRPr="00CA2439">
        <w:rPr>
          <w:rFonts w:ascii="Times New Roman" w:eastAsia="Times New Roman" w:hAnsi="Times New Roman" w:cs="Times New Roman"/>
          <w:sz w:val="24"/>
          <w:szCs w:val="24"/>
        </w:rPr>
        <w:t>sa</w:t>
      </w:r>
      <w:r w:rsidR="0032214A" w:rsidRPr="00CA2439">
        <w:rPr>
          <w:rFonts w:ascii="Times New Roman" w:eastAsia="Times New Roman" w:hAnsi="Times New Roman" w:cs="Times New Roman"/>
          <w:sz w:val="24"/>
          <w:szCs w:val="24"/>
        </w:rPr>
        <w:t>mple, while males comprised 57.7</w:t>
      </w:r>
      <w:r w:rsidRPr="00CA2439">
        <w:rPr>
          <w:rFonts w:ascii="Times New Roman" w:eastAsia="Times New Roman" w:hAnsi="Times New Roman" w:cs="Times New Roman"/>
          <w:sz w:val="24"/>
          <w:szCs w:val="24"/>
        </w:rPr>
        <w:t>%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26). Eighteen students were in 9th grade (36%), 11 students were in 10th grade (22%), 6 students were in 11th grade (14%), and 14 students were in 12th grade (28%). Thirty-</w:t>
      </w:r>
      <w:r w:rsidR="00E266A8" w:rsidRPr="00CA2439">
        <w:rPr>
          <w:rFonts w:ascii="Times New Roman" w:eastAsia="Times New Roman" w:hAnsi="Times New Roman" w:cs="Times New Roman"/>
          <w:sz w:val="24"/>
          <w:szCs w:val="24"/>
        </w:rPr>
        <w:t>four</w:t>
      </w:r>
      <w:r w:rsidRPr="00CA2439">
        <w:rPr>
          <w:rFonts w:ascii="Times New Roman" w:eastAsia="Times New Roman" w:hAnsi="Times New Roman" w:cs="Times New Roman"/>
          <w:sz w:val="24"/>
          <w:szCs w:val="24"/>
        </w:rPr>
        <w:t xml:space="preserve"> of the participants were Caucasian (</w:t>
      </w:r>
      <w:r w:rsidR="00E266A8" w:rsidRPr="00CA2439">
        <w:rPr>
          <w:rFonts w:ascii="Times New Roman" w:eastAsia="Times New Roman" w:hAnsi="Times New Roman" w:cs="Times New Roman"/>
          <w:sz w:val="24"/>
          <w:szCs w:val="24"/>
        </w:rPr>
        <w:t>69.4</w:t>
      </w:r>
      <w:r w:rsidRPr="00CA2439">
        <w:rPr>
          <w:rFonts w:ascii="Times New Roman" w:eastAsia="Times New Roman" w:hAnsi="Times New Roman" w:cs="Times New Roman"/>
          <w:sz w:val="24"/>
          <w:szCs w:val="24"/>
        </w:rPr>
        <w:t>%), 3 students were Black (6</w:t>
      </w:r>
      <w:r w:rsidR="00E266A8" w:rsidRPr="00CA2439">
        <w:rPr>
          <w:rFonts w:ascii="Times New Roman" w:eastAsia="Times New Roman" w:hAnsi="Times New Roman" w:cs="Times New Roman"/>
          <w:sz w:val="24"/>
          <w:szCs w:val="24"/>
        </w:rPr>
        <w:t>.1</w:t>
      </w:r>
      <w:r w:rsidRPr="00CA2439">
        <w:rPr>
          <w:rFonts w:ascii="Times New Roman" w:eastAsia="Times New Roman" w:hAnsi="Times New Roman" w:cs="Times New Roman"/>
          <w:sz w:val="24"/>
          <w:szCs w:val="24"/>
        </w:rPr>
        <w:t>%), 4 students were Asian (8</w:t>
      </w:r>
      <w:r w:rsidR="00E266A8" w:rsidRPr="00CA2439">
        <w:rPr>
          <w:rFonts w:ascii="Times New Roman" w:eastAsia="Times New Roman" w:hAnsi="Times New Roman" w:cs="Times New Roman"/>
          <w:sz w:val="24"/>
          <w:szCs w:val="24"/>
        </w:rPr>
        <w:t>.2</w:t>
      </w:r>
      <w:r w:rsidRPr="00CA2439">
        <w:rPr>
          <w:rFonts w:ascii="Times New Roman" w:eastAsia="Times New Roman" w:hAnsi="Times New Roman" w:cs="Times New Roman"/>
          <w:sz w:val="24"/>
          <w:szCs w:val="24"/>
        </w:rPr>
        <w:t xml:space="preserve">%), 4 students were </w:t>
      </w:r>
      <w:r w:rsidR="0032214A" w:rsidRPr="00CA2439">
        <w:rPr>
          <w:rFonts w:ascii="Times New Roman" w:eastAsia="Times New Roman" w:hAnsi="Times New Roman" w:cs="Times New Roman"/>
          <w:sz w:val="24"/>
          <w:szCs w:val="24"/>
        </w:rPr>
        <w:t>Native American</w:t>
      </w:r>
      <w:r w:rsidRPr="00CA2439">
        <w:rPr>
          <w:rFonts w:ascii="Times New Roman" w:eastAsia="Times New Roman" w:hAnsi="Times New Roman" w:cs="Times New Roman"/>
          <w:sz w:val="24"/>
          <w:szCs w:val="24"/>
        </w:rPr>
        <w:t xml:space="preserve"> (8</w:t>
      </w:r>
      <w:r w:rsidR="00E266A8" w:rsidRPr="00CA2439">
        <w:rPr>
          <w:rFonts w:ascii="Times New Roman" w:eastAsia="Times New Roman" w:hAnsi="Times New Roman" w:cs="Times New Roman"/>
          <w:sz w:val="24"/>
          <w:szCs w:val="24"/>
        </w:rPr>
        <w:t>.2</w:t>
      </w:r>
      <w:r w:rsidRPr="00CA2439">
        <w:rPr>
          <w:rFonts w:ascii="Times New Roman" w:eastAsia="Times New Roman" w:hAnsi="Times New Roman" w:cs="Times New Roman"/>
          <w:sz w:val="24"/>
          <w:szCs w:val="24"/>
        </w:rPr>
        <w:t>%), 3 students were Hispanic (6</w:t>
      </w:r>
      <w:r w:rsidR="00E266A8" w:rsidRPr="00CA2439">
        <w:rPr>
          <w:rFonts w:ascii="Times New Roman" w:eastAsia="Times New Roman" w:hAnsi="Times New Roman" w:cs="Times New Roman"/>
          <w:sz w:val="24"/>
          <w:szCs w:val="24"/>
        </w:rPr>
        <w:t>.1</w:t>
      </w:r>
      <w:r w:rsidRPr="00CA2439">
        <w:rPr>
          <w:rFonts w:ascii="Times New Roman" w:eastAsia="Times New Roman" w:hAnsi="Times New Roman" w:cs="Times New Roman"/>
          <w:sz w:val="24"/>
          <w:szCs w:val="24"/>
        </w:rPr>
        <w:t xml:space="preserve">%), and 1 student identified as Other (2%). Students were randomly assigned in a delayed-treatment design by class periods (1, 2, 3, 5, 6, </w:t>
      </w:r>
      <w:r w:rsidR="002A66DA" w:rsidRPr="00CA2439">
        <w:rPr>
          <w:rFonts w:ascii="Times New Roman" w:eastAsia="Times New Roman" w:hAnsi="Times New Roman" w:cs="Times New Roman"/>
          <w:sz w:val="24"/>
          <w:szCs w:val="24"/>
        </w:rPr>
        <w:t xml:space="preserve">7) to two </w:t>
      </w:r>
      <w:r w:rsidR="002A66DA" w:rsidRPr="00CA2439">
        <w:rPr>
          <w:rFonts w:ascii="Times New Roman" w:eastAsia="Times New Roman" w:hAnsi="Times New Roman" w:cs="Times New Roman"/>
          <w:sz w:val="24"/>
          <w:szCs w:val="24"/>
        </w:rPr>
        <w:lastRenderedPageBreak/>
        <w:t>experimental groups: g</w:t>
      </w:r>
      <w:r w:rsidRPr="00CA2439">
        <w:rPr>
          <w:rFonts w:ascii="Times New Roman" w:eastAsia="Times New Roman" w:hAnsi="Times New Roman" w:cs="Times New Roman"/>
          <w:sz w:val="24"/>
          <w:szCs w:val="24"/>
        </w:rPr>
        <w:t>roup 1 (periods 1, 3, 7)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25)</w:t>
      </w:r>
      <w:r w:rsidR="002A66DA" w:rsidRPr="00CA2439">
        <w:rPr>
          <w:rFonts w:ascii="Times New Roman" w:eastAsia="Times New Roman" w:hAnsi="Times New Roman" w:cs="Times New Roman"/>
          <w:sz w:val="24"/>
          <w:szCs w:val="24"/>
        </w:rPr>
        <w:t xml:space="preserve"> and g</w:t>
      </w:r>
      <w:r w:rsidRPr="00CA2439">
        <w:rPr>
          <w:rFonts w:ascii="Times New Roman" w:eastAsia="Times New Roman" w:hAnsi="Times New Roman" w:cs="Times New Roman"/>
          <w:sz w:val="24"/>
          <w:szCs w:val="24"/>
        </w:rPr>
        <w:t>roup 2 (periods 2, 5, 6)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24). Individual student demographics were collected by conducting a record review of age, grade level, gender, race/ethnicity, disability category, </w:t>
      </w:r>
      <w:r w:rsidR="00FF5F6F" w:rsidRPr="00CA2439">
        <w:rPr>
          <w:rFonts w:ascii="Times New Roman" w:eastAsia="Times New Roman" w:hAnsi="Times New Roman" w:cs="Times New Roman"/>
          <w:sz w:val="24"/>
          <w:szCs w:val="24"/>
        </w:rPr>
        <w:t xml:space="preserve">grade-point average, </w:t>
      </w:r>
      <w:r w:rsidRPr="00CA2439">
        <w:rPr>
          <w:rFonts w:ascii="Times New Roman" w:eastAsia="Times New Roman" w:hAnsi="Times New Roman" w:cs="Times New Roman"/>
          <w:sz w:val="24"/>
          <w:szCs w:val="24"/>
        </w:rPr>
        <w:t>and reading level.</w:t>
      </w:r>
    </w:p>
    <w:p w14:paraId="6E78075E" w14:textId="2E16F007" w:rsidR="00FB7432" w:rsidRPr="00CA2439" w:rsidRDefault="004C5BAE" w:rsidP="004F466A">
      <w:pPr>
        <w:pStyle w:val="normal0"/>
        <w:widowControl w:val="0"/>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At the beginning of a spring semester, students were asked to identify pseudonyms to ensure anonymity. Second, all students were asked to select </w:t>
      </w:r>
      <w:r w:rsidR="004A3F1F">
        <w:rPr>
          <w:rFonts w:ascii="Times New Roman" w:eastAsia="Times New Roman" w:hAnsi="Times New Roman" w:cs="Times New Roman"/>
          <w:sz w:val="24"/>
          <w:szCs w:val="24"/>
        </w:rPr>
        <w:t>a current teacher and a parent</w:t>
      </w:r>
      <w:r w:rsidRPr="00CA2439">
        <w:rPr>
          <w:rFonts w:ascii="Times New Roman" w:eastAsia="Times New Roman" w:hAnsi="Times New Roman" w:cs="Times New Roman"/>
          <w:sz w:val="24"/>
          <w:szCs w:val="24"/>
        </w:rPr>
        <w:t xml:space="preserve"> to complete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s and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of the </w:t>
      </w:r>
      <w:r w:rsidRPr="00CA2439">
        <w:rPr>
          <w:rFonts w:ascii="Times New Roman" w:eastAsia="Times New Roman" w:hAnsi="Times New Roman" w:cs="Times New Roman"/>
          <w:i/>
          <w:sz w:val="24"/>
          <w:szCs w:val="24"/>
        </w:rPr>
        <w:t>AIR Self-Determination Scale Educator Form</w:t>
      </w:r>
      <w:r w:rsidRPr="00CA2439">
        <w:rPr>
          <w:rFonts w:ascii="Times New Roman" w:eastAsia="Times New Roman" w:hAnsi="Times New Roman" w:cs="Times New Roman"/>
          <w:sz w:val="24"/>
          <w:szCs w:val="24"/>
        </w:rPr>
        <w:t xml:space="preserve"> (AIR-E) and the </w:t>
      </w:r>
      <w:r w:rsidRPr="00CA2439">
        <w:rPr>
          <w:rFonts w:ascii="Times New Roman" w:eastAsia="Times New Roman" w:hAnsi="Times New Roman" w:cs="Times New Roman"/>
          <w:i/>
          <w:sz w:val="24"/>
          <w:szCs w:val="24"/>
        </w:rPr>
        <w:t>AIR Self-Determination Parent Form</w:t>
      </w:r>
      <w:r w:rsidRPr="00CA2439">
        <w:rPr>
          <w:rFonts w:ascii="Times New Roman" w:eastAsia="Times New Roman" w:hAnsi="Times New Roman" w:cs="Times New Roman"/>
          <w:sz w:val="24"/>
          <w:szCs w:val="24"/>
        </w:rPr>
        <w:t xml:space="preserve"> (AIR-P), respectively. Consent forms were distributed to the selected teachers and parents. Both the AIR-E and the AIR-P were transcribed into Google Forms, which were then emailed to teachers and parents for completion. All participating students then completed </w:t>
      </w:r>
      <w:r w:rsidR="006E24DB" w:rsidRPr="00CA2439">
        <w:rPr>
          <w:rFonts w:ascii="Times New Roman" w:eastAsia="Times New Roman" w:hAnsi="Times New Roman" w:cs="Times New Roman"/>
          <w:sz w:val="24"/>
          <w:szCs w:val="24"/>
        </w:rPr>
        <w:t>pretest</w:t>
      </w:r>
      <w:r w:rsidR="00A84B87" w:rsidRPr="00CA2439">
        <w:rPr>
          <w:rFonts w:ascii="Times New Roman" w:eastAsia="Times New Roman" w:hAnsi="Times New Roman" w:cs="Times New Roman"/>
          <w:sz w:val="24"/>
          <w:szCs w:val="24"/>
        </w:rPr>
        <w:t xml:space="preserve"> administrations (Time 1) </w:t>
      </w:r>
      <w:r w:rsidRPr="00CA2439">
        <w:rPr>
          <w:rFonts w:ascii="Times New Roman" w:eastAsia="Times New Roman" w:hAnsi="Times New Roman" w:cs="Times New Roman"/>
          <w:sz w:val="24"/>
          <w:szCs w:val="24"/>
        </w:rPr>
        <w:t xml:space="preserve">of the </w:t>
      </w:r>
      <w:r w:rsidR="00A84B87"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sz w:val="24"/>
          <w:szCs w:val="24"/>
        </w:rPr>
        <w:t xml:space="preserve"> and </w:t>
      </w:r>
      <w:r w:rsidR="00A84B87" w:rsidRPr="00CA2439">
        <w:rPr>
          <w:rFonts w:ascii="Times New Roman" w:eastAsia="Times New Roman" w:hAnsi="Times New Roman" w:cs="Times New Roman"/>
          <w:sz w:val="24"/>
          <w:szCs w:val="24"/>
        </w:rPr>
        <w:t xml:space="preserve">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to collect measures of levels of self-determination. The AIR-S was transcribed into a Google Form, and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is an online assessment, accessed at https://sdiprdwb.ku.edu/consent.php?rf=ot&amp;sg=s. Students completed both </w:t>
      </w:r>
      <w:r w:rsidR="004A3F1F">
        <w:rPr>
          <w:rFonts w:ascii="Times New Roman" w:eastAsia="Times New Roman" w:hAnsi="Times New Roman" w:cs="Times New Roman"/>
          <w:sz w:val="24"/>
          <w:szCs w:val="24"/>
        </w:rPr>
        <w:t xml:space="preserve">Time 1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s on their individual iPads. Questions on the AIR-S are scored on a five-point Likert scale, and subscores of </w:t>
      </w:r>
      <w:r w:rsidRPr="00CA2439">
        <w:rPr>
          <w:rFonts w:ascii="Times New Roman" w:eastAsia="Times New Roman" w:hAnsi="Times New Roman" w:cs="Times New Roman"/>
          <w:i/>
          <w:sz w:val="24"/>
          <w:szCs w:val="24"/>
        </w:rPr>
        <w:t xml:space="preserve">Capacity </w:t>
      </w:r>
      <w:r w:rsidRPr="00CA2439">
        <w:rPr>
          <w:rFonts w:ascii="Times New Roman" w:eastAsia="Times New Roman" w:hAnsi="Times New Roman" w:cs="Times New Roman"/>
          <w:sz w:val="24"/>
          <w:szCs w:val="24"/>
        </w:rPr>
        <w:t xml:space="preserve">and </w:t>
      </w:r>
      <w:r w:rsidRPr="00CA2439">
        <w:rPr>
          <w:rFonts w:ascii="Times New Roman" w:eastAsia="Times New Roman" w:hAnsi="Times New Roman" w:cs="Times New Roman"/>
          <w:i/>
          <w:sz w:val="24"/>
          <w:szCs w:val="24"/>
        </w:rPr>
        <w:t xml:space="preserve">Opportunity </w:t>
      </w:r>
      <w:r w:rsidRPr="00CA2439">
        <w:rPr>
          <w:rFonts w:ascii="Times New Roman" w:eastAsia="Times New Roman" w:hAnsi="Times New Roman" w:cs="Times New Roman"/>
          <w:sz w:val="24"/>
          <w:szCs w:val="24"/>
        </w:rPr>
        <w:t xml:space="preserve">are combined for an overall </w:t>
      </w:r>
      <w:r w:rsidRPr="00CA2439">
        <w:rPr>
          <w:rFonts w:ascii="Times New Roman" w:eastAsia="Times New Roman" w:hAnsi="Times New Roman" w:cs="Times New Roman"/>
          <w:i/>
          <w:sz w:val="24"/>
          <w:szCs w:val="24"/>
        </w:rPr>
        <w:t xml:space="preserve">Level of Self-Determination. </w:t>
      </w:r>
      <w:r w:rsidRPr="00CA2439">
        <w:rPr>
          <w:rFonts w:ascii="Times New Roman" w:eastAsia="Times New Roman" w:hAnsi="Times New Roman" w:cs="Times New Roman"/>
          <w:sz w:val="24"/>
          <w:szCs w:val="24"/>
        </w:rPr>
        <w:t xml:space="preserve">Student scores were transferred to a paper copy of </w:t>
      </w:r>
      <w:r w:rsidR="003F59DB" w:rsidRPr="00CA2439">
        <w:rPr>
          <w:rFonts w:ascii="Times New Roman" w:eastAsia="Times New Roman" w:hAnsi="Times New Roman" w:cs="Times New Roman"/>
          <w:i/>
          <w:sz w:val="24"/>
          <w:szCs w:val="24"/>
        </w:rPr>
        <w:t>t</w:t>
      </w:r>
      <w:r w:rsidRPr="00CA2439">
        <w:rPr>
          <w:rFonts w:ascii="Times New Roman" w:eastAsia="Times New Roman" w:hAnsi="Times New Roman" w:cs="Times New Roman"/>
          <w:i/>
          <w:sz w:val="24"/>
          <w:szCs w:val="24"/>
        </w:rPr>
        <w:t xml:space="preserve">he AIR Self-Determination Profile Student Form, </w:t>
      </w:r>
      <w:r w:rsidRPr="00CA2439">
        <w:rPr>
          <w:rFonts w:ascii="Times New Roman" w:eastAsia="Times New Roman" w:hAnsi="Times New Roman" w:cs="Times New Roman"/>
          <w:sz w:val="24"/>
          <w:szCs w:val="24"/>
        </w:rPr>
        <w:t xml:space="preserve">which provided a visual representation of scores of </w:t>
      </w:r>
      <w:r w:rsidRPr="00CA2439">
        <w:rPr>
          <w:rFonts w:ascii="Times New Roman" w:eastAsia="Times New Roman" w:hAnsi="Times New Roman" w:cs="Times New Roman"/>
          <w:i/>
          <w:sz w:val="24"/>
          <w:szCs w:val="24"/>
        </w:rPr>
        <w:t xml:space="preserve">Capacity, Opportunity, </w:t>
      </w:r>
      <w:r w:rsidRPr="00CA2439">
        <w:rPr>
          <w:rFonts w:ascii="Times New Roman" w:eastAsia="Times New Roman" w:hAnsi="Times New Roman" w:cs="Times New Roman"/>
          <w:sz w:val="24"/>
          <w:szCs w:val="24"/>
        </w:rPr>
        <w:t xml:space="preserve">and </w:t>
      </w:r>
      <w:r w:rsidRPr="00CA2439">
        <w:rPr>
          <w:rFonts w:ascii="Times New Roman" w:eastAsia="Times New Roman" w:hAnsi="Times New Roman" w:cs="Times New Roman"/>
          <w:i/>
          <w:sz w:val="24"/>
          <w:szCs w:val="24"/>
        </w:rPr>
        <w:t>Level of Self-Determination.</w:t>
      </w:r>
      <w:r w:rsidRPr="00CA2439">
        <w:rPr>
          <w:rFonts w:ascii="Times New Roman" w:eastAsia="Times New Roman" w:hAnsi="Times New Roman" w:cs="Times New Roman"/>
          <w:sz w:val="24"/>
          <w:szCs w:val="24"/>
        </w:rPr>
        <w:t xml:space="preserve"> Scores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are presented as an overall composite score of self-determination. Upon completion of </w:t>
      </w:r>
      <w:r w:rsidR="0090176D" w:rsidRPr="00CA2439">
        <w:rPr>
          <w:rFonts w:ascii="Times New Roman" w:eastAsia="Times New Roman" w:hAnsi="Times New Roman" w:cs="Times New Roman"/>
          <w:sz w:val="24"/>
          <w:szCs w:val="24"/>
        </w:rPr>
        <w:t xml:space="preserve">the </w:t>
      </w:r>
      <w:r w:rsidR="006E24DB" w:rsidRPr="00CA2439">
        <w:rPr>
          <w:rFonts w:ascii="Times New Roman" w:eastAsia="Times New Roman" w:hAnsi="Times New Roman" w:cs="Times New Roman"/>
          <w:sz w:val="24"/>
          <w:szCs w:val="24"/>
        </w:rPr>
        <w:t>pretest</w:t>
      </w:r>
      <w:r w:rsidR="0090176D" w:rsidRPr="00CA2439">
        <w:rPr>
          <w:rFonts w:ascii="Times New Roman" w:eastAsia="Times New Roman" w:hAnsi="Times New Roman" w:cs="Times New Roman"/>
          <w:sz w:val="24"/>
          <w:szCs w:val="24"/>
        </w:rPr>
        <w:t xml:space="preserve">s (Time 1) </w:t>
      </w:r>
      <w:r w:rsidR="002A66DA" w:rsidRPr="00CA2439">
        <w:rPr>
          <w:rFonts w:ascii="Times New Roman" w:eastAsia="Times New Roman" w:hAnsi="Times New Roman" w:cs="Times New Roman"/>
          <w:sz w:val="24"/>
          <w:szCs w:val="24"/>
        </w:rPr>
        <w:t>by g</w:t>
      </w:r>
      <w:r w:rsidRPr="00CA2439">
        <w:rPr>
          <w:rFonts w:ascii="Times New Roman" w:eastAsia="Times New Roman" w:hAnsi="Times New Roman" w:cs="Times New Roman"/>
          <w:sz w:val="24"/>
          <w:szCs w:val="24"/>
        </w:rPr>
        <w:t>roups 1 and 2, the first round of instruction began</w:t>
      </w:r>
      <w:r w:rsidR="002A66DA" w:rsidRPr="00CA2439">
        <w:rPr>
          <w:rFonts w:ascii="Times New Roman" w:eastAsia="Times New Roman" w:hAnsi="Times New Roman" w:cs="Times New Roman"/>
          <w:sz w:val="24"/>
          <w:szCs w:val="24"/>
        </w:rPr>
        <w:t xml:space="preserve"> with g</w:t>
      </w:r>
      <w:r w:rsidR="0090176D" w:rsidRPr="00CA2439">
        <w:rPr>
          <w:rFonts w:ascii="Times New Roman" w:eastAsia="Times New Roman" w:hAnsi="Times New Roman" w:cs="Times New Roman"/>
          <w:sz w:val="24"/>
          <w:szCs w:val="24"/>
        </w:rPr>
        <w:t>roup 1</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 </w:t>
      </w:r>
    </w:p>
    <w:p w14:paraId="0DBFA4E0" w14:textId="2B0C06FA" w:rsidR="00FB7432" w:rsidRPr="00CA2439" w:rsidRDefault="004C5BAE">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ab/>
        <w:t xml:space="preserve">Materials. </w:t>
      </w:r>
      <w:r w:rsidRPr="00CA2439">
        <w:rPr>
          <w:rFonts w:ascii="Times New Roman" w:eastAsia="Times New Roman" w:hAnsi="Times New Roman" w:cs="Times New Roman"/>
          <w:sz w:val="24"/>
          <w:szCs w:val="24"/>
        </w:rPr>
        <w:t xml:space="preserve">The materials needed for </w:t>
      </w:r>
      <w:r w:rsidR="0090176D" w:rsidRPr="00CA2439">
        <w:rPr>
          <w:rFonts w:ascii="Times New Roman" w:eastAsia="Times New Roman" w:hAnsi="Times New Roman" w:cs="Times New Roman"/>
          <w:sz w:val="24"/>
          <w:szCs w:val="24"/>
        </w:rPr>
        <w:t xml:space="preserve">the study included the selected, edited </w:t>
      </w:r>
      <w:r w:rsidRPr="00CA2439">
        <w:rPr>
          <w:rFonts w:ascii="Times New Roman" w:eastAsia="Times New Roman" w:hAnsi="Times New Roman" w:cs="Times New Roman"/>
          <w:sz w:val="24"/>
          <w:szCs w:val="24"/>
        </w:rPr>
        <w:t xml:space="preserve">lessons of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(Wehmeyer &amp; Lawrence, 1995; Wehmeyer et al., 2004), </w:t>
      </w:r>
      <w:r w:rsidRPr="00CA2439">
        <w:rPr>
          <w:rFonts w:ascii="Times New Roman" w:eastAsia="Times New Roman" w:hAnsi="Times New Roman" w:cs="Times New Roman"/>
          <w:i/>
          <w:sz w:val="24"/>
          <w:szCs w:val="24"/>
        </w:rPr>
        <w:t xml:space="preserve">AIR Self-Determination Scale Student Form </w:t>
      </w:r>
      <w:r w:rsidRPr="00CA2439">
        <w:rPr>
          <w:rFonts w:ascii="Times New Roman" w:eastAsia="Times New Roman" w:hAnsi="Times New Roman" w:cs="Times New Roman"/>
          <w:sz w:val="24"/>
          <w:szCs w:val="24"/>
        </w:rPr>
        <w:t xml:space="preserve">(AIR-S) (Wolman et al., 1994), </w:t>
      </w:r>
      <w:r w:rsidRPr="00CA2439">
        <w:rPr>
          <w:rFonts w:ascii="Times New Roman" w:eastAsia="Times New Roman" w:hAnsi="Times New Roman" w:cs="Times New Roman"/>
          <w:i/>
          <w:sz w:val="24"/>
          <w:szCs w:val="24"/>
        </w:rPr>
        <w:t xml:space="preserve">AIR Self-Determination Scale Parent Form </w:t>
      </w:r>
      <w:r w:rsidRPr="00CA2439">
        <w:rPr>
          <w:rFonts w:ascii="Times New Roman" w:eastAsia="Times New Roman" w:hAnsi="Times New Roman" w:cs="Times New Roman"/>
          <w:sz w:val="24"/>
          <w:szCs w:val="24"/>
        </w:rPr>
        <w:t>(AIR-P)</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(Wolman et al., 1994), </w:t>
      </w:r>
      <w:r w:rsidRPr="00CA2439">
        <w:rPr>
          <w:rFonts w:ascii="Times New Roman" w:eastAsia="Times New Roman" w:hAnsi="Times New Roman" w:cs="Times New Roman"/>
          <w:i/>
          <w:sz w:val="24"/>
          <w:szCs w:val="24"/>
        </w:rPr>
        <w:t xml:space="preserve">AIR Self-Determination Scale Educator Form </w:t>
      </w:r>
      <w:r w:rsidRPr="00CA2439">
        <w:rPr>
          <w:rFonts w:ascii="Times New Roman" w:eastAsia="Times New Roman" w:hAnsi="Times New Roman" w:cs="Times New Roman"/>
          <w:sz w:val="24"/>
          <w:szCs w:val="24"/>
        </w:rPr>
        <w:lastRenderedPageBreak/>
        <w:t>(AIR-E)</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(Wolman et al., 1994), and the </w:t>
      </w:r>
      <w:r w:rsidRPr="00CA2439">
        <w:rPr>
          <w:rFonts w:ascii="Times New Roman" w:eastAsia="Times New Roman" w:hAnsi="Times New Roman" w:cs="Times New Roman"/>
          <w:i/>
          <w:sz w:val="24"/>
          <w:szCs w:val="24"/>
        </w:rPr>
        <w:t xml:space="preserve">Self-Determination Inventory: Student-Report </w:t>
      </w:r>
      <w:r w:rsidRPr="00CA2439">
        <w:rPr>
          <w:rFonts w:ascii="Times New Roman" w:eastAsia="Times New Roman" w:hAnsi="Times New Roman" w:cs="Times New Roman"/>
          <w:sz w:val="24"/>
          <w:szCs w:val="24"/>
        </w:rPr>
        <w:t>(SD-SRI)</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(Shogren, Wehmeyer, Burke, &amp; Palmer, 2015). Because assessments were given in an online format in Google </w:t>
      </w:r>
      <w:r w:rsidR="004A3F1F">
        <w:rPr>
          <w:rFonts w:ascii="Times New Roman" w:eastAsia="Times New Roman" w:hAnsi="Times New Roman" w:cs="Times New Roman"/>
          <w:sz w:val="24"/>
          <w:szCs w:val="24"/>
        </w:rPr>
        <w:t>Forms</w:t>
      </w:r>
      <w:r w:rsidRPr="00CA2439">
        <w:rPr>
          <w:rFonts w:ascii="Times New Roman" w:eastAsia="Times New Roman" w:hAnsi="Times New Roman" w:cs="Times New Roman"/>
          <w:sz w:val="24"/>
          <w:szCs w:val="24"/>
        </w:rPr>
        <w:t>, students needed their personal iPads. The selected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lessons were provided to students in printed format; each student received one copy of each lesson, which were then compiled to create a student portfolio of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Instruction took place in the academic support program classroom during the following periods: 1, 2, 3, 5, 6, 7. The classroom design provided space for small-group instruction, discussion, and work, as well as individual desks for independent study, and was furnished with marker boards, five desktop computers, and a mobile projector and screen.</w:t>
      </w:r>
    </w:p>
    <w:p w14:paraId="6046FD91" w14:textId="330ED1F7" w:rsidR="000010E8" w:rsidRDefault="004C5BAE">
      <w:pPr>
        <w:pStyle w:val="normal0"/>
        <w:widowControl w:val="0"/>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Whose Future Is It Anyway? </w:t>
      </w:r>
      <w:r w:rsidR="00162353" w:rsidRPr="00CA2439" w:rsidDel="00162353">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Wehmeyer &amp; Lawrence</w:t>
      </w:r>
      <w:r w:rsidR="00162353">
        <w:rPr>
          <w:rFonts w:ascii="Times New Roman" w:eastAsia="Times New Roman" w:hAnsi="Times New Roman" w:cs="Times New Roman"/>
          <w:sz w:val="24"/>
          <w:szCs w:val="24"/>
        </w:rPr>
        <w:t xml:space="preserve"> (1995</w:t>
      </w:r>
      <w:r w:rsidRPr="00CA2439">
        <w:rPr>
          <w:rFonts w:ascii="Times New Roman" w:eastAsia="Times New Roman" w:hAnsi="Times New Roman" w:cs="Times New Roman"/>
          <w:sz w:val="24"/>
          <w:szCs w:val="24"/>
        </w:rPr>
        <w:t xml:space="preserve">, 2004) </w:t>
      </w:r>
      <w:r w:rsidR="00162353">
        <w:rPr>
          <w:rFonts w:ascii="Times New Roman" w:eastAsia="Times New Roman" w:hAnsi="Times New Roman" w:cs="Times New Roman"/>
          <w:sz w:val="24"/>
          <w:szCs w:val="24"/>
        </w:rPr>
        <w:t>was</w:t>
      </w:r>
      <w:r w:rsidR="00162353"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selected based on relevancy to the private school setting</w:t>
      </w:r>
      <w:r w:rsidR="00162353">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w:t>
      </w:r>
      <w:r w:rsidR="00162353">
        <w:rPr>
          <w:rFonts w:ascii="Times New Roman" w:eastAsia="Times New Roman" w:hAnsi="Times New Roman" w:cs="Times New Roman"/>
          <w:sz w:val="24"/>
          <w:szCs w:val="24"/>
        </w:rPr>
        <w:t>T</w:t>
      </w:r>
      <w:r w:rsidR="005E22C6">
        <w:rPr>
          <w:rFonts w:ascii="Times New Roman" w:eastAsia="Times New Roman" w:hAnsi="Times New Roman" w:cs="Times New Roman"/>
          <w:sz w:val="24"/>
          <w:szCs w:val="24"/>
        </w:rPr>
        <w:t>he target age for participants is 14 to 21. It was developed as a self-directed program, appropriate for students</w:t>
      </w:r>
      <w:r w:rsidR="00620221">
        <w:rPr>
          <w:rFonts w:ascii="Times New Roman" w:eastAsia="Times New Roman" w:hAnsi="Times New Roman" w:cs="Times New Roman"/>
          <w:sz w:val="24"/>
          <w:szCs w:val="24"/>
        </w:rPr>
        <w:t xml:space="preserve"> who can drive some or all of the related tasks, with or without support from an instructor. When reading through the lessons, it was determined that the identified sequence would be appropriate, as it encompasses the recommended components of traditional transition planning in the IEP, as well as matches the characteristics of the target population of this study. </w:t>
      </w:r>
      <w:r w:rsidR="0005585B">
        <w:rPr>
          <w:rFonts w:ascii="Times New Roman" w:eastAsia="Times New Roman" w:hAnsi="Times New Roman" w:cs="Times New Roman"/>
          <w:sz w:val="24"/>
          <w:szCs w:val="24"/>
        </w:rPr>
        <w:t>It is believed that the process students work through in WFA</w:t>
      </w:r>
      <w:r w:rsidR="00415CC9">
        <w:rPr>
          <w:rFonts w:ascii="Times New Roman" w:eastAsia="Times New Roman" w:hAnsi="Times New Roman" w:cs="Times New Roman"/>
          <w:sz w:val="24"/>
          <w:szCs w:val="24"/>
        </w:rPr>
        <w:t xml:space="preserve"> will (a) more wholly involve them in planning for their future, which will increase participation in educational activities; (b) learn the skills necessary to increase involvement in their planning, regardless of ability; and (c) believe they will be heard as a member of planning and decisions made regarding their educational plan (Lee, 2007).</w:t>
      </w:r>
      <w:r w:rsidR="0005585B">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The selected lessons were edited to remove the mention of IEPs and leading meetings as the culminating activity of the lessons. Additionally, due to </w:t>
      </w:r>
      <w:r w:rsidR="004A3F1F">
        <w:rPr>
          <w:rFonts w:ascii="Times New Roman" w:eastAsia="Times New Roman" w:hAnsi="Times New Roman" w:cs="Times New Roman"/>
          <w:sz w:val="24"/>
          <w:szCs w:val="24"/>
        </w:rPr>
        <w:t xml:space="preserve">administrative </w:t>
      </w:r>
      <w:r w:rsidRPr="00CA2439">
        <w:rPr>
          <w:rFonts w:ascii="Times New Roman" w:eastAsia="Times New Roman" w:hAnsi="Times New Roman" w:cs="Times New Roman"/>
          <w:sz w:val="24"/>
          <w:szCs w:val="24"/>
        </w:rPr>
        <w:t xml:space="preserve"> request, the term “disability” was excluded from the lessons and class discussions; rather, the acronym </w:t>
      </w:r>
      <w:r w:rsidRPr="00CA2439">
        <w:rPr>
          <w:rFonts w:ascii="Times New Roman" w:eastAsia="Times New Roman" w:hAnsi="Times New Roman" w:cs="Times New Roman"/>
          <w:sz w:val="24"/>
          <w:szCs w:val="24"/>
        </w:rPr>
        <w:lastRenderedPageBreak/>
        <w:t>M.U.L.E.S., or “My Unique Learning and Educational Supports</w:t>
      </w:r>
      <w:r w:rsidR="003620A9"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defined in WFA as “student learning needs and supports</w:t>
      </w:r>
      <w:r w:rsidR="003620A9"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w:t>
      </w:r>
      <w:r w:rsidR="003620A9" w:rsidRPr="00CA2439">
        <w:rPr>
          <w:rFonts w:ascii="Times New Roman" w:eastAsia="Times New Roman" w:hAnsi="Times New Roman" w:cs="Times New Roman"/>
          <w:sz w:val="24"/>
          <w:szCs w:val="24"/>
        </w:rPr>
        <w:t xml:space="preserve"> was used</w:t>
      </w:r>
      <w:r w:rsidRPr="00CA2439">
        <w:rPr>
          <w:rFonts w:ascii="Times New Roman" w:eastAsia="Times New Roman" w:hAnsi="Times New Roman" w:cs="Times New Roman"/>
          <w:sz w:val="24"/>
          <w:szCs w:val="24"/>
        </w:rPr>
        <w:t xml:space="preserve"> (</w:t>
      </w:r>
      <w:r w:rsidR="004F466A" w:rsidRPr="00CA2439">
        <w:rPr>
          <w:rFonts w:ascii="Times New Roman" w:eastAsia="Times New Roman" w:hAnsi="Times New Roman" w:cs="Times New Roman"/>
          <w:sz w:val="24"/>
          <w:szCs w:val="24"/>
        </w:rPr>
        <w:t xml:space="preserve">Wehmeyer et al., 2004, </w:t>
      </w:r>
      <w:r w:rsidRPr="00CA2439">
        <w:rPr>
          <w:rFonts w:ascii="Times New Roman" w:eastAsia="Times New Roman" w:hAnsi="Times New Roman" w:cs="Times New Roman"/>
          <w:sz w:val="24"/>
          <w:szCs w:val="24"/>
        </w:rPr>
        <w:t xml:space="preserve">p. 13). </w:t>
      </w:r>
    </w:p>
    <w:p w14:paraId="0C24E571" w14:textId="2A4060F4" w:rsidR="00FB7432" w:rsidRPr="00CA2439" w:rsidRDefault="004C5BAE" w:rsidP="00C03EA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Instructional periods lasted ten weeks, and students completed one lesson per week, so as not to interfere with instruction and remediation time. Lessons lasted approximately 15 to 30 minutes. Instructional sessions </w:t>
      </w:r>
      <w:r w:rsidR="000010E8">
        <w:rPr>
          <w:rFonts w:ascii="Times New Roman" w:eastAsia="Times New Roman" w:hAnsi="Times New Roman" w:cs="Times New Roman"/>
          <w:sz w:val="24"/>
          <w:szCs w:val="24"/>
        </w:rPr>
        <w:t>took place</w:t>
      </w:r>
      <w:r w:rsidR="000010E8"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at the beginning of each period. Students were given the instructional packet for the day, introduced to the topic, and told the learning objectives of the lesson. Then, students were given time to read through the text of the lessons. During their reading, students were encouraged to ask for help if there was unfamiliar terminology or questions </w:t>
      </w:r>
      <w:r w:rsidR="00E4085D" w:rsidRPr="00CA2439">
        <w:rPr>
          <w:rFonts w:ascii="Times New Roman" w:eastAsia="Times New Roman" w:hAnsi="Times New Roman" w:cs="Times New Roman"/>
          <w:sz w:val="24"/>
          <w:szCs w:val="24"/>
        </w:rPr>
        <w:t xml:space="preserve">arose </w:t>
      </w:r>
      <w:r w:rsidRPr="00CA2439">
        <w:rPr>
          <w:rFonts w:ascii="Times New Roman" w:eastAsia="Times New Roman" w:hAnsi="Times New Roman" w:cs="Times New Roman"/>
          <w:sz w:val="24"/>
          <w:szCs w:val="24"/>
        </w:rPr>
        <w:t xml:space="preserve">about the content. After reading through the lesson, students engaged in a short group discussion of what they read. Students then answered questions individually on their papers and performed related tasks using their iPads, </w:t>
      </w:r>
      <w:r w:rsidR="00E4085D" w:rsidRPr="00CA2439">
        <w:rPr>
          <w:rFonts w:ascii="Times New Roman" w:eastAsia="Times New Roman" w:hAnsi="Times New Roman" w:cs="Times New Roman"/>
          <w:sz w:val="24"/>
          <w:szCs w:val="24"/>
        </w:rPr>
        <w:t>fol</w:t>
      </w:r>
      <w:r w:rsidR="00D06A5B">
        <w:rPr>
          <w:rFonts w:ascii="Times New Roman" w:eastAsia="Times New Roman" w:hAnsi="Times New Roman" w:cs="Times New Roman"/>
          <w:sz w:val="24"/>
          <w:szCs w:val="24"/>
        </w:rPr>
        <w:t>l</w:t>
      </w:r>
      <w:r w:rsidR="00E4085D" w:rsidRPr="00CA2439">
        <w:rPr>
          <w:rFonts w:ascii="Times New Roman" w:eastAsia="Times New Roman" w:hAnsi="Times New Roman" w:cs="Times New Roman"/>
          <w:sz w:val="24"/>
          <w:szCs w:val="24"/>
        </w:rPr>
        <w:t>owed by a discussion of</w:t>
      </w:r>
      <w:r w:rsidRPr="00CA2439">
        <w:rPr>
          <w:rFonts w:ascii="Times New Roman" w:eastAsia="Times New Roman" w:hAnsi="Times New Roman" w:cs="Times New Roman"/>
          <w:sz w:val="24"/>
          <w:szCs w:val="24"/>
        </w:rPr>
        <w:t xml:space="preserve"> their results and expanded discussion in the small group. The following lessons were selected and sequenced, as the literature base for self-determination and its behaviors indicates that students need opportunities to identify their preferences and interests</w:t>
      </w:r>
      <w:r w:rsidR="00415CC9">
        <w:rPr>
          <w:rFonts w:ascii="Times New Roman" w:eastAsia="Times New Roman" w:hAnsi="Times New Roman" w:cs="Times New Roman"/>
          <w:sz w:val="24"/>
          <w:szCs w:val="24"/>
        </w:rPr>
        <w:t xml:space="preserve"> (e.g., session 1)</w:t>
      </w:r>
      <w:r w:rsidRPr="00CA2439">
        <w:rPr>
          <w:rFonts w:ascii="Times New Roman" w:eastAsia="Times New Roman" w:hAnsi="Times New Roman" w:cs="Times New Roman"/>
          <w:sz w:val="24"/>
          <w:szCs w:val="24"/>
        </w:rPr>
        <w:t>; to discuss their unique learning needs and how they may direct their future goals</w:t>
      </w:r>
      <w:r w:rsidR="00415CC9">
        <w:rPr>
          <w:rFonts w:ascii="Times New Roman" w:eastAsia="Times New Roman" w:hAnsi="Times New Roman" w:cs="Times New Roman"/>
          <w:sz w:val="24"/>
          <w:szCs w:val="24"/>
        </w:rPr>
        <w:t xml:space="preserve"> (e.g., session 2)</w:t>
      </w:r>
      <w:r w:rsidRPr="00CA2439">
        <w:rPr>
          <w:rFonts w:ascii="Times New Roman" w:eastAsia="Times New Roman" w:hAnsi="Times New Roman" w:cs="Times New Roman"/>
          <w:sz w:val="24"/>
          <w:szCs w:val="24"/>
        </w:rPr>
        <w:t>; to practice asking for assistance of supports to be successful</w:t>
      </w:r>
      <w:r w:rsidR="00415CC9">
        <w:rPr>
          <w:rFonts w:ascii="Times New Roman" w:eastAsia="Times New Roman" w:hAnsi="Times New Roman" w:cs="Times New Roman"/>
          <w:sz w:val="24"/>
          <w:szCs w:val="24"/>
        </w:rPr>
        <w:t xml:space="preserve"> (e.g., session 3)</w:t>
      </w:r>
      <w:r w:rsidRPr="00CA2439">
        <w:rPr>
          <w:rFonts w:ascii="Times New Roman" w:eastAsia="Times New Roman" w:hAnsi="Times New Roman" w:cs="Times New Roman"/>
          <w:sz w:val="24"/>
          <w:szCs w:val="24"/>
        </w:rPr>
        <w:t>; to experience the steps of goal identification and the goal-setting process</w:t>
      </w:r>
      <w:r w:rsidR="00415CC9">
        <w:rPr>
          <w:rFonts w:ascii="Times New Roman" w:eastAsia="Times New Roman" w:hAnsi="Times New Roman" w:cs="Times New Roman"/>
          <w:sz w:val="24"/>
          <w:szCs w:val="24"/>
        </w:rPr>
        <w:t xml:space="preserve"> (e.g., sessions 4, 5, and 6)</w:t>
      </w:r>
      <w:r w:rsidRPr="00CA2439">
        <w:rPr>
          <w:rFonts w:ascii="Times New Roman" w:eastAsia="Times New Roman" w:hAnsi="Times New Roman" w:cs="Times New Roman"/>
          <w:sz w:val="24"/>
          <w:szCs w:val="24"/>
        </w:rPr>
        <w:t>; to identify goals for independent living, postsecondary education, and careers</w:t>
      </w:r>
      <w:r w:rsidR="00415CC9">
        <w:rPr>
          <w:rFonts w:ascii="Times New Roman" w:eastAsia="Times New Roman" w:hAnsi="Times New Roman" w:cs="Times New Roman"/>
          <w:sz w:val="24"/>
          <w:szCs w:val="24"/>
        </w:rPr>
        <w:t xml:space="preserve"> (e.g., sessions 7, 8, and 9)</w:t>
      </w:r>
      <w:r w:rsidRPr="00CA2439">
        <w:rPr>
          <w:rFonts w:ascii="Times New Roman" w:eastAsia="Times New Roman" w:hAnsi="Times New Roman" w:cs="Times New Roman"/>
          <w:sz w:val="24"/>
          <w:szCs w:val="24"/>
        </w:rPr>
        <w:t xml:space="preserve">; and to understand how to monitor progress </w:t>
      </w:r>
      <w:r w:rsidR="00E4085D" w:rsidRPr="00CA2439">
        <w:rPr>
          <w:rFonts w:ascii="Times New Roman" w:eastAsia="Times New Roman" w:hAnsi="Times New Roman" w:cs="Times New Roman"/>
          <w:sz w:val="24"/>
          <w:szCs w:val="24"/>
        </w:rPr>
        <w:t>while working toward goal attainment</w:t>
      </w:r>
      <w:r w:rsidR="00415CC9">
        <w:rPr>
          <w:rFonts w:ascii="Times New Roman" w:eastAsia="Times New Roman" w:hAnsi="Times New Roman" w:cs="Times New Roman"/>
          <w:sz w:val="24"/>
          <w:szCs w:val="24"/>
        </w:rPr>
        <w:t xml:space="preserve"> (e.g., session 10)</w:t>
      </w:r>
      <w:r w:rsidRPr="00CA2439">
        <w:rPr>
          <w:rFonts w:ascii="Times New Roman" w:eastAsia="Times New Roman" w:hAnsi="Times New Roman" w:cs="Times New Roman"/>
          <w:sz w:val="24"/>
          <w:szCs w:val="24"/>
        </w:rPr>
        <w:t xml:space="preserve">. </w:t>
      </w:r>
      <w:r w:rsidR="00024556">
        <w:rPr>
          <w:rFonts w:ascii="Times New Roman" w:eastAsia="Times New Roman" w:hAnsi="Times New Roman" w:cs="Times New Roman"/>
          <w:sz w:val="24"/>
          <w:szCs w:val="24"/>
        </w:rPr>
        <w:t>The selected sessions align with Wehmeyer’s causal agency theory, as the students direct themselves through the self-directed lessons of WFA. According</w:t>
      </w:r>
      <w:r w:rsidR="00412987" w:rsidRPr="00CA2439">
        <w:rPr>
          <w:rFonts w:ascii="Times New Roman" w:eastAsia="Times New Roman" w:hAnsi="Times New Roman" w:cs="Times New Roman"/>
          <w:sz w:val="24"/>
          <w:szCs w:val="24"/>
        </w:rPr>
        <w:t xml:space="preserve"> to Wehmeyer (2004), to act with self-determination is to have opportunities to have control; to make choices based on one’s personal belief system, cultural belief system, and personal values; to solve problems with </w:t>
      </w:r>
      <w:r w:rsidR="00412987" w:rsidRPr="00CA2439">
        <w:rPr>
          <w:rFonts w:ascii="Times New Roman" w:eastAsia="Times New Roman" w:hAnsi="Times New Roman" w:cs="Times New Roman"/>
          <w:sz w:val="24"/>
          <w:szCs w:val="24"/>
        </w:rPr>
        <w:lastRenderedPageBreak/>
        <w:t xml:space="preserve">autonomy; and to be supported by others in doing so. In order for this to occur, individuals must have the opportunity to look introspectively and identify abilities, preferences, and interests, and to do so without influence from others. Individuals who act with causal agency are the catalysts of action in their lives (Wehmeyer, 2017). </w:t>
      </w:r>
      <w:r w:rsidRPr="00CA2439">
        <w:rPr>
          <w:rFonts w:ascii="Times New Roman" w:eastAsia="Times New Roman" w:hAnsi="Times New Roman" w:cs="Times New Roman"/>
          <w:sz w:val="24"/>
          <w:szCs w:val="24"/>
        </w:rPr>
        <w:t>The following lessons were selected</w:t>
      </w:r>
      <w:r w:rsidR="00E4085D" w:rsidRPr="00CA2439">
        <w:rPr>
          <w:rFonts w:ascii="Times New Roman" w:eastAsia="Times New Roman" w:hAnsi="Times New Roman" w:cs="Times New Roman"/>
          <w:sz w:val="24"/>
          <w:szCs w:val="24"/>
        </w:rPr>
        <w:t xml:space="preserve"> and edited for relevance</w:t>
      </w:r>
      <w:r w:rsidRPr="00CA2439">
        <w:rPr>
          <w:rFonts w:ascii="Times New Roman" w:eastAsia="Times New Roman" w:hAnsi="Times New Roman" w:cs="Times New Roman"/>
          <w:sz w:val="24"/>
          <w:szCs w:val="24"/>
        </w:rPr>
        <w:t xml:space="preserve">.  </w:t>
      </w:r>
    </w:p>
    <w:p w14:paraId="6A98DB99" w14:textId="28FD1423" w:rsidR="004F466A" w:rsidRPr="00CA2439" w:rsidRDefault="004F466A">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Table </w:t>
      </w:r>
      <w:r w:rsidR="00B57FC8" w:rsidRPr="00CA2439">
        <w:rPr>
          <w:rFonts w:ascii="Times New Roman" w:eastAsia="Times New Roman" w:hAnsi="Times New Roman" w:cs="Times New Roman"/>
          <w:sz w:val="24"/>
          <w:szCs w:val="24"/>
        </w:rPr>
        <w:t>2</w:t>
      </w:r>
    </w:p>
    <w:p w14:paraId="77A93245" w14:textId="77777777" w:rsidR="00F369A7" w:rsidRPr="00CA2439" w:rsidRDefault="00F369A7">
      <w:pPr>
        <w:pStyle w:val="normal0"/>
        <w:widowControl w:val="0"/>
        <w:spacing w:line="240" w:lineRule="auto"/>
        <w:rPr>
          <w:rFonts w:ascii="Times New Roman" w:eastAsia="Times New Roman" w:hAnsi="Times New Roman" w:cs="Times New Roman"/>
          <w:i/>
          <w:sz w:val="24"/>
          <w:szCs w:val="24"/>
        </w:rPr>
      </w:pPr>
    </w:p>
    <w:p w14:paraId="47D6034D" w14:textId="12110D05" w:rsidR="00E4085D" w:rsidRPr="00CA2439" w:rsidRDefault="00B57FC8">
      <w:pPr>
        <w:pStyle w:val="normal0"/>
        <w:widowControl w:v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Selected WFA s</w:t>
      </w:r>
      <w:r w:rsidR="00E4085D" w:rsidRPr="00CA2439">
        <w:rPr>
          <w:rFonts w:ascii="Times New Roman" w:eastAsia="Times New Roman" w:hAnsi="Times New Roman" w:cs="Times New Roman"/>
          <w:i/>
          <w:sz w:val="24"/>
          <w:szCs w:val="24"/>
        </w:rPr>
        <w:t xml:space="preserve">essions </w:t>
      </w:r>
    </w:p>
    <w:p w14:paraId="677C4926" w14:textId="300EC14A" w:rsidR="00E4085D" w:rsidRPr="00CA2439" w:rsidRDefault="00E4085D">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______________________________________________________________________________</w:t>
      </w:r>
    </w:p>
    <w:p w14:paraId="2F79449D" w14:textId="532BB522" w:rsidR="00FB7432" w:rsidRPr="00CA2439" w:rsidRDefault="00E4085D">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t>Program A</w:t>
      </w:r>
      <w:r w:rsidR="004C5BAE" w:rsidRPr="00CA2439">
        <w:rPr>
          <w:rFonts w:ascii="Times New Roman" w:eastAsia="Times New Roman" w:hAnsi="Times New Roman" w:cs="Times New Roman"/>
          <w:sz w:val="24"/>
          <w:szCs w:val="24"/>
          <w:u w:val="single"/>
        </w:rPr>
        <w:t>reas</w:t>
      </w:r>
      <w:r w:rsidR="004C5BAE" w:rsidRPr="00CA2439">
        <w:rPr>
          <w:rFonts w:ascii="Times New Roman" w:eastAsia="Times New Roman" w:hAnsi="Times New Roman" w:cs="Times New Roman"/>
          <w:sz w:val="24"/>
          <w:szCs w:val="24"/>
          <w:u w:val="single"/>
        </w:rPr>
        <w:tab/>
      </w:r>
      <w:r w:rsidR="004C5BAE" w:rsidRPr="00CA2439">
        <w:rPr>
          <w:rFonts w:ascii="Times New Roman" w:eastAsia="Times New Roman" w:hAnsi="Times New Roman" w:cs="Times New Roman"/>
          <w:sz w:val="24"/>
          <w:szCs w:val="24"/>
          <w:u w:val="single"/>
        </w:rPr>
        <w:tab/>
      </w:r>
      <w:r w:rsidR="004C5BAE" w:rsidRPr="00CA2439">
        <w:rPr>
          <w:rFonts w:ascii="Times New Roman" w:eastAsia="Times New Roman" w:hAnsi="Times New Roman" w:cs="Times New Roman"/>
          <w:sz w:val="24"/>
          <w:szCs w:val="24"/>
          <w:u w:val="single"/>
        </w:rPr>
        <w:tab/>
      </w:r>
      <w:r w:rsidR="004C5BAE" w:rsidRPr="00CA2439">
        <w:rPr>
          <w:rFonts w:ascii="Times New Roman" w:eastAsia="Times New Roman" w:hAnsi="Times New Roman" w:cs="Times New Roman"/>
          <w:sz w:val="24"/>
          <w:szCs w:val="24"/>
          <w:u w:val="single"/>
        </w:rPr>
        <w:tab/>
        <w:t>Session</w:t>
      </w:r>
      <w:r w:rsidR="004C5BAE" w:rsidRPr="00CA2439">
        <w:rPr>
          <w:rFonts w:ascii="Times New Roman" w:eastAsia="Times New Roman" w:hAnsi="Times New Roman" w:cs="Times New Roman"/>
          <w:sz w:val="24"/>
          <w:szCs w:val="24"/>
          <w:u w:val="single"/>
        </w:rPr>
        <w:tab/>
        <w:t>Topic</w:t>
      </w:r>
      <w:r w:rsidRPr="00CA2439">
        <w:rPr>
          <w:rFonts w:ascii="Times New Roman" w:eastAsia="Times New Roman" w:hAnsi="Times New Roman" w:cs="Times New Roman"/>
          <w:sz w:val="24"/>
          <w:szCs w:val="24"/>
          <w:u w:val="single"/>
        </w:rPr>
        <w:t>_________________________</w:t>
      </w:r>
      <w:r w:rsidR="0001169E">
        <w:rPr>
          <w:rFonts w:ascii="Times New Roman" w:eastAsia="Times New Roman" w:hAnsi="Times New Roman" w:cs="Times New Roman"/>
          <w:sz w:val="24"/>
          <w:szCs w:val="24"/>
          <w:u w:val="single"/>
        </w:rPr>
        <w:tab/>
      </w:r>
    </w:p>
    <w:p w14:paraId="5A4A00F1" w14:textId="340ED246"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Getting to Know You</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1</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Your Preferences and Interests</w:t>
      </w:r>
    </w:p>
    <w:p w14:paraId="64130972" w14:textId="37A59488"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Getting to Know You</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2</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Your Unique Learning Needs</w:t>
      </w:r>
    </w:p>
    <w:p w14:paraId="495E49D5" w14:textId="663FFBB9"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Communicating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 3</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Advocating and Appealing </w:t>
      </w:r>
    </w:p>
    <w:p w14:paraId="41434E0A" w14:textId="3FA8CBA3"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Goals, Objectives and the Future   </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 4</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Identifying Goals in Your Plan</w:t>
      </w:r>
    </w:p>
    <w:p w14:paraId="4E15B16B" w14:textId="4999077A"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Making Decisions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t xml:space="preserve">    </w:t>
      </w:r>
      <w:r w:rsidRPr="00CA2439">
        <w:rPr>
          <w:rFonts w:ascii="Times New Roman" w:eastAsia="Times New Roman" w:hAnsi="Times New Roman" w:cs="Times New Roman"/>
          <w:sz w:val="24"/>
          <w:szCs w:val="24"/>
        </w:rPr>
        <w:t xml:space="preserve"> 5</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Steps 1 and 2 of DO IT! </w:t>
      </w:r>
    </w:p>
    <w:p w14:paraId="31444345" w14:textId="0EC0B64E"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Making Decisions</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6</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Steps 3 and 4 of DO IT! </w:t>
      </w:r>
    </w:p>
    <w:p w14:paraId="22D56909" w14:textId="121E7FCB"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Goals, Objectives and the Future</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7</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Identifying Goals for Living </w:t>
      </w:r>
    </w:p>
    <w:p w14:paraId="702B563C" w14:textId="37193DBA"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Goals, Objectives and the Future</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8</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Identifying Goals for More School</w:t>
      </w:r>
    </w:p>
    <w:p w14:paraId="49981F14" w14:textId="5E61DE23" w:rsidR="00FB7432" w:rsidRPr="00CA2439" w:rsidRDefault="004C5BAE" w:rsidP="00C03EA8">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Goals, Objectives and the Future</w:t>
      </w:r>
      <w:r w:rsidRPr="00CA2439">
        <w:rPr>
          <w:rFonts w:ascii="Times New Roman" w:eastAsia="Times New Roman" w:hAnsi="Times New Roman" w:cs="Times New Roman"/>
          <w:sz w:val="24"/>
          <w:szCs w:val="24"/>
        </w:rPr>
        <w:tab/>
        <w:t xml:space="preserve">  </w:t>
      </w:r>
      <w:r w:rsidR="00E4085D"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9</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Identifying Goals for Work </w:t>
      </w:r>
    </w:p>
    <w:p w14:paraId="6BED0FAA" w14:textId="4BE96099" w:rsidR="00FB7432" w:rsidRPr="00CA2439" w:rsidRDefault="004C5BAE" w:rsidP="00C03EA8">
      <w:pPr>
        <w:pStyle w:val="normal0"/>
        <w:widowControl w:val="0"/>
        <w:spacing w:line="48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Goals, Objectives and the Future</w:t>
      </w:r>
      <w:r w:rsidRPr="00CA2439">
        <w:rPr>
          <w:rFonts w:ascii="Times New Roman" w:eastAsia="Times New Roman" w:hAnsi="Times New Roman" w:cs="Times New Roman"/>
          <w:sz w:val="24"/>
          <w:szCs w:val="24"/>
          <w:u w:val="single"/>
        </w:rPr>
        <w:tab/>
        <w:t xml:space="preserve">  </w:t>
      </w:r>
      <w:r w:rsidR="00E4085D"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w:t>
      </w:r>
      <w:r w:rsidR="00E4085D" w:rsidRPr="00CA2439">
        <w:rPr>
          <w:rFonts w:ascii="Times New Roman" w:eastAsia="Times New Roman" w:hAnsi="Times New Roman" w:cs="Times New Roman"/>
          <w:sz w:val="24"/>
          <w:szCs w:val="24"/>
          <w:u w:val="single"/>
        </w:rPr>
        <w:t xml:space="preserve">   </w:t>
      </w:r>
      <w:r w:rsidR="0001169E">
        <w:rPr>
          <w:rFonts w:ascii="Times New Roman" w:eastAsia="Times New Roman" w:hAnsi="Times New Roman" w:cs="Times New Roman"/>
          <w:sz w:val="24"/>
          <w:szCs w:val="24"/>
          <w:u w:val="single"/>
        </w:rPr>
        <w:t>10</w:t>
      </w:r>
      <w:r w:rsidR="0001169E">
        <w:rPr>
          <w:rFonts w:ascii="Times New Roman" w:eastAsia="Times New Roman" w:hAnsi="Times New Roman" w:cs="Times New Roman"/>
          <w:sz w:val="24"/>
          <w:szCs w:val="24"/>
          <w:u w:val="single"/>
        </w:rPr>
        <w:tab/>
      </w:r>
      <w:r w:rsidR="0001169E">
        <w:rPr>
          <w:rFonts w:ascii="Times New Roman" w:eastAsia="Times New Roman" w:hAnsi="Times New Roman" w:cs="Times New Roman"/>
          <w:sz w:val="24"/>
          <w:szCs w:val="24"/>
          <w:u w:val="single"/>
        </w:rPr>
        <w:tab/>
        <w:t>Keeping Track of Your Goals</w:t>
      </w:r>
      <w:r w:rsidR="0001169E">
        <w:rPr>
          <w:rFonts w:ascii="Times New Roman" w:eastAsia="Times New Roman" w:hAnsi="Times New Roman" w:cs="Times New Roman"/>
          <w:sz w:val="24"/>
          <w:szCs w:val="24"/>
          <w:u w:val="single"/>
        </w:rPr>
        <w:tab/>
      </w:r>
      <w:r w:rsidR="0001169E">
        <w:rPr>
          <w:rFonts w:ascii="Times New Roman" w:eastAsia="Times New Roman" w:hAnsi="Times New Roman" w:cs="Times New Roman"/>
          <w:sz w:val="24"/>
          <w:szCs w:val="24"/>
          <w:u w:val="single"/>
        </w:rPr>
        <w:tab/>
      </w:r>
    </w:p>
    <w:p w14:paraId="52668441" w14:textId="77777777" w:rsidR="004F466A" w:rsidRPr="00CA2439" w:rsidRDefault="004F466A">
      <w:pPr>
        <w:pStyle w:val="normal0"/>
        <w:widowControl w:val="0"/>
        <w:spacing w:line="240" w:lineRule="auto"/>
        <w:rPr>
          <w:rFonts w:ascii="Times New Roman" w:eastAsia="Times New Roman" w:hAnsi="Times New Roman" w:cs="Times New Roman"/>
          <w:sz w:val="24"/>
          <w:szCs w:val="24"/>
          <w:u w:val="single"/>
        </w:rPr>
      </w:pPr>
    </w:p>
    <w:p w14:paraId="007EDEF4" w14:textId="41A7DB6D" w:rsidR="00FB7432" w:rsidRPr="00CA2439" w:rsidRDefault="004C5BAE">
      <w:pPr>
        <w:pStyle w:val="normal0"/>
        <w:widowControl w:v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first ten week</w:t>
      </w:r>
      <w:r w:rsidR="002A66DA" w:rsidRPr="00CA2439">
        <w:rPr>
          <w:rFonts w:ascii="Times New Roman" w:eastAsia="Times New Roman" w:hAnsi="Times New Roman" w:cs="Times New Roman"/>
          <w:sz w:val="24"/>
          <w:szCs w:val="24"/>
        </w:rPr>
        <w:t>s (Session 1) of the semester, g</w:t>
      </w:r>
      <w:r w:rsidRPr="00CA2439">
        <w:rPr>
          <w:rFonts w:ascii="Times New Roman" w:eastAsia="Times New Roman" w:hAnsi="Times New Roman" w:cs="Times New Roman"/>
          <w:sz w:val="24"/>
          <w:szCs w:val="24"/>
        </w:rPr>
        <w:t>roup 1 (periods 1, 3, 7)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25</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completed one lesson per </w:t>
      </w:r>
      <w:r w:rsidR="002A66DA" w:rsidRPr="00CA2439">
        <w:rPr>
          <w:rFonts w:ascii="Times New Roman" w:eastAsia="Times New Roman" w:hAnsi="Times New Roman" w:cs="Times New Roman"/>
          <w:sz w:val="24"/>
          <w:szCs w:val="24"/>
        </w:rPr>
        <w:t>week. At the end of Session 1, g</w:t>
      </w:r>
      <w:r w:rsidRPr="00CA2439">
        <w:rPr>
          <w:rFonts w:ascii="Times New Roman" w:eastAsia="Times New Roman" w:hAnsi="Times New Roman" w:cs="Times New Roman"/>
          <w:sz w:val="24"/>
          <w:szCs w:val="24"/>
        </w:rPr>
        <w:t xml:space="preserve">roup 1 completed the 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Time 2</w:t>
      </w:r>
      <w:r w:rsidR="00AD31EE">
        <w:rPr>
          <w:rFonts w:ascii="Times New Roman" w:eastAsia="Times New Roman" w:hAnsi="Times New Roman" w:cs="Times New Roman"/>
          <w:sz w:val="24"/>
          <w:szCs w:val="24"/>
        </w:rPr>
        <w:t>) to collect two post</w:t>
      </w:r>
      <w:r w:rsidRPr="00CA2439">
        <w:rPr>
          <w:rFonts w:ascii="Times New Roman" w:eastAsia="Times New Roman" w:hAnsi="Times New Roman" w:cs="Times New Roman"/>
          <w:sz w:val="24"/>
          <w:szCs w:val="24"/>
        </w:rPr>
        <w:t>test measures of levels of sel</w:t>
      </w:r>
      <w:r w:rsidR="002A66DA" w:rsidRPr="00CA2439">
        <w:rPr>
          <w:rFonts w:ascii="Times New Roman" w:eastAsia="Times New Roman" w:hAnsi="Times New Roman" w:cs="Times New Roman"/>
          <w:sz w:val="24"/>
          <w:szCs w:val="24"/>
        </w:rPr>
        <w:t>f-determination. At this time, g</w:t>
      </w:r>
      <w:r w:rsidRPr="00CA2439">
        <w:rPr>
          <w:rFonts w:ascii="Times New Roman" w:eastAsia="Times New Roman" w:hAnsi="Times New Roman" w:cs="Times New Roman"/>
          <w:sz w:val="24"/>
          <w:szCs w:val="24"/>
        </w:rPr>
        <w:t>roup 2 (periods 2, 5, 6) (</w:t>
      </w:r>
      <w:r w:rsidRPr="00CA2439">
        <w:rPr>
          <w:rFonts w:ascii="Times New Roman" w:eastAsia="Times New Roman" w:hAnsi="Times New Roman" w:cs="Times New Roman"/>
          <w:i/>
          <w:sz w:val="24"/>
          <w:szCs w:val="24"/>
        </w:rPr>
        <w:t xml:space="preserve">n </w:t>
      </w:r>
      <w:r w:rsidRPr="00CA2439">
        <w:rPr>
          <w:rFonts w:ascii="Times New Roman" w:eastAsia="Times New Roman" w:hAnsi="Times New Roman" w:cs="Times New Roman"/>
          <w:sz w:val="24"/>
          <w:szCs w:val="24"/>
        </w:rPr>
        <w:t>= 24</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also completed the 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Time</w:t>
      </w:r>
      <w:r w:rsidRPr="00CA2439">
        <w:rPr>
          <w:rFonts w:ascii="Times New Roman" w:eastAsia="Times New Roman" w:hAnsi="Times New Roman" w:cs="Times New Roman"/>
          <w:sz w:val="24"/>
          <w:szCs w:val="24"/>
        </w:rPr>
        <w:t xml:space="preserve"> 2). Group 2 then began ten weeks of instruction (Se</w:t>
      </w:r>
      <w:r w:rsidR="002A66DA" w:rsidRPr="00CA2439">
        <w:rPr>
          <w:rFonts w:ascii="Times New Roman" w:eastAsia="Times New Roman" w:hAnsi="Times New Roman" w:cs="Times New Roman"/>
          <w:sz w:val="24"/>
          <w:szCs w:val="24"/>
        </w:rPr>
        <w:t>ssion 2) in the same manner as group 1. Upon completion, g</w:t>
      </w:r>
      <w:r w:rsidRPr="00CA2439">
        <w:rPr>
          <w:rFonts w:ascii="Times New Roman" w:eastAsia="Times New Roman" w:hAnsi="Times New Roman" w:cs="Times New Roman"/>
          <w:sz w:val="24"/>
          <w:szCs w:val="24"/>
        </w:rPr>
        <w:t xml:space="preserve">roup 2 completed the </w:t>
      </w:r>
      <w:r w:rsidRPr="00CA2439">
        <w:rPr>
          <w:rFonts w:ascii="Times New Roman" w:eastAsia="Times New Roman" w:hAnsi="Times New Roman" w:cs="Times New Roman"/>
          <w:sz w:val="24"/>
          <w:szCs w:val="24"/>
        </w:rPr>
        <w:lastRenderedPageBreak/>
        <w:t xml:space="preserve">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Time 3</w:t>
      </w:r>
      <w:r w:rsidR="002A66DA" w:rsidRPr="00CA2439">
        <w:rPr>
          <w:rFonts w:ascii="Times New Roman" w:eastAsia="Times New Roman" w:hAnsi="Times New Roman" w:cs="Times New Roman"/>
          <w:sz w:val="24"/>
          <w:szCs w:val="24"/>
        </w:rPr>
        <w:t>), and g</w:t>
      </w:r>
      <w:r w:rsidRPr="00CA2439">
        <w:rPr>
          <w:rFonts w:ascii="Times New Roman" w:eastAsia="Times New Roman" w:hAnsi="Times New Roman" w:cs="Times New Roman"/>
          <w:sz w:val="24"/>
          <w:szCs w:val="24"/>
        </w:rPr>
        <w:t xml:space="preserve">roup 1 completed a second administration of the 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E4085D" w:rsidRPr="00CA2439">
        <w:rPr>
          <w:rFonts w:ascii="Times New Roman" w:eastAsia="Times New Roman" w:hAnsi="Times New Roman" w:cs="Times New Roman"/>
          <w:sz w:val="24"/>
          <w:szCs w:val="24"/>
        </w:rPr>
        <w:t>Time 3</w:t>
      </w:r>
      <w:r w:rsidRPr="00CA2439">
        <w:rPr>
          <w:rFonts w:ascii="Times New Roman" w:eastAsia="Times New Roman" w:hAnsi="Times New Roman" w:cs="Times New Roman"/>
          <w:sz w:val="24"/>
          <w:szCs w:val="24"/>
        </w:rPr>
        <w:t xml:space="preserve">).      </w:t>
      </w:r>
    </w:p>
    <w:p w14:paraId="1E3BE33A"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Instrumentation</w:t>
      </w:r>
    </w:p>
    <w:p w14:paraId="7A88DE77" w14:textId="54967B96"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To measure levels of student self-determination, the </w:t>
      </w:r>
      <w:r w:rsidR="00E4085D"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sz w:val="24"/>
          <w:szCs w:val="24"/>
        </w:rPr>
        <w:t xml:space="preserve"> and the </w:t>
      </w:r>
      <w:r w:rsidR="00E4085D"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were used as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s prior to instruction and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upon completion of instruction. Additional measures of self-determination were obtained using the </w:t>
      </w:r>
      <w:r w:rsidR="00E4085D" w:rsidRPr="00CA2439">
        <w:rPr>
          <w:rFonts w:ascii="Times New Roman" w:eastAsia="Times New Roman" w:hAnsi="Times New Roman" w:cs="Times New Roman"/>
          <w:sz w:val="24"/>
          <w:szCs w:val="24"/>
        </w:rPr>
        <w:t xml:space="preserve">AIR-P </w:t>
      </w:r>
      <w:r w:rsidRPr="00CA2439">
        <w:rPr>
          <w:rFonts w:ascii="Times New Roman" w:eastAsia="Times New Roman" w:hAnsi="Times New Roman" w:cs="Times New Roman"/>
          <w:sz w:val="24"/>
          <w:szCs w:val="24"/>
        </w:rPr>
        <w:t xml:space="preserve">and the </w:t>
      </w:r>
      <w:r w:rsidR="00E4085D" w:rsidRPr="00CA2439">
        <w:rPr>
          <w:rFonts w:ascii="Times New Roman" w:eastAsia="Times New Roman" w:hAnsi="Times New Roman" w:cs="Times New Roman"/>
          <w:sz w:val="24"/>
          <w:szCs w:val="24"/>
        </w:rPr>
        <w:t xml:space="preserve">AIR-E </w:t>
      </w:r>
      <w:r w:rsidRPr="00CA2439">
        <w:rPr>
          <w:rFonts w:ascii="Times New Roman" w:eastAsia="Times New Roman" w:hAnsi="Times New Roman" w:cs="Times New Roman"/>
          <w:sz w:val="24"/>
          <w:szCs w:val="24"/>
        </w:rPr>
        <w:t xml:space="preserve">as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s directly prior to instruction and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at the culmination of instruction. </w:t>
      </w:r>
    </w:p>
    <w:p w14:paraId="6D46A7CA" w14:textId="477E63E6" w:rsidR="00FB7432" w:rsidRPr="00CA2439" w:rsidRDefault="004C5BAE" w:rsidP="00E4085D">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AIR Self-Determination Scale</w:t>
      </w:r>
      <w:r w:rsidRPr="00CA2439">
        <w:rPr>
          <w:rFonts w:ascii="Times New Roman" w:eastAsia="Times New Roman" w:hAnsi="Times New Roman" w:cs="Times New Roman"/>
          <w:sz w:val="24"/>
          <w:szCs w:val="24"/>
        </w:rPr>
        <w:t xml:space="preserve">. Wolman et al. (1994) developed the </w:t>
      </w:r>
      <w:r w:rsidR="00E4085D"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sz w:val="24"/>
          <w:szCs w:val="24"/>
        </w:rPr>
        <w:t xml:space="preserve"> to measure levels of self-determination among youth with disabilities of all ages. The scale was designed “to (a) assess and develop a profile of a student’s level of self-determination, (b) determine strengths and areas for improvement to increase self-determination, (c) identify goals and objectives, and (d) develop strategies to increase a student’s capacities and opportunities” (Field et al., 1998, p. 46). </w:t>
      </w:r>
      <w:r w:rsidR="00E4085D" w:rsidRPr="00CA2439">
        <w:rPr>
          <w:rFonts w:ascii="Times New Roman" w:eastAsia="Times New Roman" w:hAnsi="Times New Roman" w:cs="Times New Roman"/>
          <w:sz w:val="24"/>
          <w:szCs w:val="24"/>
        </w:rPr>
        <w:t xml:space="preserve">The AIR-S </w:t>
      </w:r>
      <w:r w:rsidRPr="00CA2439">
        <w:rPr>
          <w:rFonts w:ascii="Times New Roman" w:eastAsia="Times New Roman" w:hAnsi="Times New Roman" w:cs="Times New Roman"/>
          <w:sz w:val="24"/>
          <w:szCs w:val="24"/>
        </w:rPr>
        <w:t xml:space="preserve">is appropriate for kindergarten-aged students to 21-year-olds (Wolman et al., 1994). The authors state that students of all ages need to make decisions, and self-determination is key to making informed choices based on what one likes. The scale </w:t>
      </w:r>
      <w:r w:rsidR="00E4085D" w:rsidRPr="00CA2439">
        <w:rPr>
          <w:rFonts w:ascii="Times New Roman" w:eastAsia="Times New Roman" w:hAnsi="Times New Roman" w:cs="Times New Roman"/>
          <w:sz w:val="24"/>
          <w:szCs w:val="24"/>
        </w:rPr>
        <w:t>provides four forms, including S</w:t>
      </w:r>
      <w:r w:rsidRPr="00CA2439">
        <w:rPr>
          <w:rFonts w:ascii="Times New Roman" w:eastAsia="Times New Roman" w:hAnsi="Times New Roman" w:cs="Times New Roman"/>
          <w:sz w:val="24"/>
          <w:szCs w:val="24"/>
        </w:rPr>
        <w:t>tudent (A</w:t>
      </w:r>
      <w:r w:rsidR="00E4085D" w:rsidRPr="00CA2439">
        <w:rPr>
          <w:rFonts w:ascii="Times New Roman" w:eastAsia="Times New Roman" w:hAnsi="Times New Roman" w:cs="Times New Roman"/>
          <w:sz w:val="24"/>
          <w:szCs w:val="24"/>
        </w:rPr>
        <w:t>IR-S), Parent (AIR-P), Educator (AIR-E), and a R</w:t>
      </w:r>
      <w:r w:rsidRPr="00CA2439">
        <w:rPr>
          <w:rFonts w:ascii="Times New Roman" w:eastAsia="Times New Roman" w:hAnsi="Times New Roman" w:cs="Times New Roman"/>
          <w:sz w:val="24"/>
          <w:szCs w:val="24"/>
        </w:rPr>
        <w:t xml:space="preserve">esearch scale, which can be administered in order to develop a “big picture” view of youth with disabilities. The results are transferred to a graphic profile, which provides a visual representation of the student’s scores in two subscales, </w:t>
      </w:r>
      <w:r w:rsidR="00E4085D" w:rsidRPr="00CA2439">
        <w:rPr>
          <w:rFonts w:ascii="Times New Roman" w:eastAsia="Times New Roman" w:hAnsi="Times New Roman" w:cs="Times New Roman"/>
          <w:i/>
          <w:sz w:val="24"/>
          <w:szCs w:val="24"/>
        </w:rPr>
        <w:t>C</w:t>
      </w:r>
      <w:r w:rsidRPr="00CA2439">
        <w:rPr>
          <w:rFonts w:ascii="Times New Roman" w:eastAsia="Times New Roman" w:hAnsi="Times New Roman" w:cs="Times New Roman"/>
          <w:i/>
          <w:sz w:val="24"/>
          <w:szCs w:val="24"/>
        </w:rPr>
        <w:t>apacity</w:t>
      </w:r>
      <w:r w:rsidRPr="00CA2439">
        <w:rPr>
          <w:rFonts w:ascii="Times New Roman" w:eastAsia="Times New Roman" w:hAnsi="Times New Roman" w:cs="Times New Roman"/>
          <w:sz w:val="24"/>
          <w:szCs w:val="24"/>
        </w:rPr>
        <w:t xml:space="preserve"> and </w:t>
      </w:r>
      <w:r w:rsidR="00E4085D" w:rsidRPr="00CA2439">
        <w:rPr>
          <w:rFonts w:ascii="Times New Roman" w:eastAsia="Times New Roman" w:hAnsi="Times New Roman" w:cs="Times New Roman"/>
          <w:i/>
          <w:sz w:val="24"/>
          <w:szCs w:val="24"/>
        </w:rPr>
        <w:t>O</w:t>
      </w:r>
      <w:r w:rsidRPr="00CA2439">
        <w:rPr>
          <w:rFonts w:ascii="Times New Roman" w:eastAsia="Times New Roman" w:hAnsi="Times New Roman" w:cs="Times New Roman"/>
          <w:i/>
          <w:sz w:val="24"/>
          <w:szCs w:val="24"/>
        </w:rPr>
        <w:t>pportunity</w:t>
      </w:r>
      <w:r w:rsidRPr="00CA2439">
        <w:rPr>
          <w:rFonts w:ascii="Times New Roman" w:eastAsia="Times New Roman" w:hAnsi="Times New Roman" w:cs="Times New Roman"/>
          <w:sz w:val="24"/>
          <w:szCs w:val="24"/>
        </w:rPr>
        <w:t xml:space="preserve">, and an overall score of the student’s current </w:t>
      </w:r>
      <w:r w:rsidR="00E4085D" w:rsidRPr="00CA2439">
        <w:rPr>
          <w:rFonts w:ascii="Times New Roman" w:eastAsia="Times New Roman" w:hAnsi="Times New Roman" w:cs="Times New Roman"/>
          <w:i/>
          <w:sz w:val="24"/>
          <w:szCs w:val="24"/>
        </w:rPr>
        <w:t>L</w:t>
      </w:r>
      <w:r w:rsidRPr="00CA2439">
        <w:rPr>
          <w:rFonts w:ascii="Times New Roman" w:eastAsia="Times New Roman" w:hAnsi="Times New Roman" w:cs="Times New Roman"/>
          <w:i/>
          <w:sz w:val="24"/>
          <w:szCs w:val="24"/>
        </w:rPr>
        <w:t xml:space="preserve">evel of </w:t>
      </w:r>
      <w:r w:rsidR="00E4085D" w:rsidRPr="00CA2439">
        <w:rPr>
          <w:rFonts w:ascii="Times New Roman" w:eastAsia="Times New Roman" w:hAnsi="Times New Roman" w:cs="Times New Roman"/>
          <w:i/>
          <w:sz w:val="24"/>
          <w:szCs w:val="24"/>
        </w:rPr>
        <w:t>S</w:t>
      </w:r>
      <w:r w:rsidRPr="00CA2439">
        <w:rPr>
          <w:rFonts w:ascii="Times New Roman" w:eastAsia="Times New Roman" w:hAnsi="Times New Roman" w:cs="Times New Roman"/>
          <w:i/>
          <w:sz w:val="24"/>
          <w:szCs w:val="24"/>
        </w:rPr>
        <w:t>elf-</w:t>
      </w:r>
      <w:r w:rsidR="00E4085D" w:rsidRPr="00CA2439">
        <w:rPr>
          <w:rFonts w:ascii="Times New Roman" w:eastAsia="Times New Roman" w:hAnsi="Times New Roman" w:cs="Times New Roman"/>
          <w:i/>
          <w:sz w:val="24"/>
          <w:szCs w:val="24"/>
        </w:rPr>
        <w:t>D</w:t>
      </w:r>
      <w:r w:rsidRPr="00CA2439">
        <w:rPr>
          <w:rFonts w:ascii="Times New Roman" w:eastAsia="Times New Roman" w:hAnsi="Times New Roman" w:cs="Times New Roman"/>
          <w:i/>
          <w:sz w:val="24"/>
          <w:szCs w:val="24"/>
        </w:rPr>
        <w:t>etermination</w:t>
      </w:r>
      <w:r w:rsidRPr="00CA2439">
        <w:rPr>
          <w:rFonts w:ascii="Times New Roman" w:eastAsia="Times New Roman" w:hAnsi="Times New Roman" w:cs="Times New Roman"/>
          <w:sz w:val="24"/>
          <w:szCs w:val="24"/>
        </w:rPr>
        <w:t xml:space="preserve">. </w:t>
      </w:r>
      <w:r w:rsidR="003F35D9" w:rsidRPr="00CA2439">
        <w:rPr>
          <w:rFonts w:ascii="Times New Roman" w:eastAsia="Times New Roman" w:hAnsi="Times New Roman" w:cs="Times New Roman"/>
          <w:i/>
          <w:sz w:val="24"/>
          <w:szCs w:val="24"/>
        </w:rPr>
        <w:t xml:space="preserve">Capacity </w:t>
      </w:r>
      <w:r w:rsidR="003F35D9" w:rsidRPr="00CA2439">
        <w:rPr>
          <w:rFonts w:ascii="Times New Roman" w:eastAsia="Times New Roman" w:hAnsi="Times New Roman" w:cs="Times New Roman"/>
          <w:sz w:val="24"/>
          <w:szCs w:val="24"/>
        </w:rPr>
        <w:t xml:space="preserve">is defined as “ability, knowledge, and perceptions,” and </w:t>
      </w:r>
      <w:r w:rsidR="003F35D9">
        <w:rPr>
          <w:rFonts w:ascii="Times New Roman" w:eastAsia="Times New Roman" w:hAnsi="Times New Roman" w:cs="Times New Roman"/>
          <w:i/>
          <w:sz w:val="24"/>
          <w:szCs w:val="24"/>
        </w:rPr>
        <w:t>O</w:t>
      </w:r>
      <w:r w:rsidR="003F35D9" w:rsidRPr="00CA2439">
        <w:rPr>
          <w:rFonts w:ascii="Times New Roman" w:eastAsia="Times New Roman" w:hAnsi="Times New Roman" w:cs="Times New Roman"/>
          <w:i/>
          <w:sz w:val="24"/>
          <w:szCs w:val="24"/>
        </w:rPr>
        <w:t xml:space="preserve">pportunity </w:t>
      </w:r>
      <w:r w:rsidR="003F35D9" w:rsidRPr="00CA2439">
        <w:rPr>
          <w:rFonts w:ascii="Times New Roman" w:eastAsia="Times New Roman" w:hAnsi="Times New Roman" w:cs="Times New Roman"/>
          <w:sz w:val="24"/>
          <w:szCs w:val="24"/>
        </w:rPr>
        <w:t xml:space="preserve">that occurs in the context of school or home (Field et al., 1998, p. 46). </w:t>
      </w:r>
      <w:r w:rsidRPr="00CA2439">
        <w:rPr>
          <w:rFonts w:ascii="Times New Roman" w:eastAsia="Times New Roman" w:hAnsi="Times New Roman" w:cs="Times New Roman"/>
          <w:sz w:val="24"/>
          <w:szCs w:val="24"/>
        </w:rPr>
        <w:t xml:space="preserve">Based on the results, appropriate goals and objectives can be developed during the IEP planning process, followed by focused transition education </w:t>
      </w:r>
      <w:r w:rsidR="00E4085D" w:rsidRPr="00CA2439">
        <w:rPr>
          <w:rFonts w:ascii="Times New Roman" w:eastAsia="Times New Roman" w:hAnsi="Times New Roman" w:cs="Times New Roman"/>
          <w:sz w:val="24"/>
          <w:szCs w:val="24"/>
        </w:rPr>
        <w:t>utilizing</w:t>
      </w:r>
      <w:r w:rsidRPr="00CA2439">
        <w:rPr>
          <w:rFonts w:ascii="Times New Roman" w:eastAsia="Times New Roman" w:hAnsi="Times New Roman" w:cs="Times New Roman"/>
          <w:sz w:val="24"/>
          <w:szCs w:val="24"/>
        </w:rPr>
        <w:t xml:space="preserve"> corresponding curriculum.</w:t>
      </w:r>
      <w:r w:rsidRPr="00CA2439">
        <w:rPr>
          <w:rFonts w:ascii="Times New Roman" w:eastAsia="Times New Roman" w:hAnsi="Times New Roman" w:cs="Times New Roman"/>
          <w:b/>
          <w:i/>
          <w:sz w:val="24"/>
          <w:szCs w:val="24"/>
        </w:rPr>
        <w:t xml:space="preserve"> </w:t>
      </w:r>
      <w:r w:rsidRPr="00CA2439">
        <w:rPr>
          <w:rFonts w:ascii="Times New Roman" w:eastAsia="Times New Roman" w:hAnsi="Times New Roman" w:cs="Times New Roman"/>
          <w:sz w:val="24"/>
          <w:szCs w:val="24"/>
        </w:rPr>
        <w:t xml:space="preserve">Through responses </w:t>
      </w:r>
      <w:r w:rsidRPr="00CA2439">
        <w:rPr>
          <w:rFonts w:ascii="Times New Roman" w:eastAsia="Times New Roman" w:hAnsi="Times New Roman" w:cs="Times New Roman"/>
          <w:sz w:val="24"/>
          <w:szCs w:val="24"/>
        </w:rPr>
        <w:lastRenderedPageBreak/>
        <w:t>to a five-point Likert scale, measurement ratings are provided for three components—</w:t>
      </w:r>
      <w:r w:rsidRPr="00CA2439">
        <w:rPr>
          <w:rFonts w:ascii="Times New Roman" w:eastAsia="Times New Roman" w:hAnsi="Times New Roman" w:cs="Times New Roman"/>
          <w:i/>
          <w:sz w:val="24"/>
          <w:szCs w:val="24"/>
        </w:rPr>
        <w:t>thinking</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doing</w:t>
      </w:r>
      <w:r w:rsidRPr="00CA2439">
        <w:rPr>
          <w:rFonts w:ascii="Times New Roman" w:eastAsia="Times New Roman" w:hAnsi="Times New Roman" w:cs="Times New Roman"/>
          <w:sz w:val="24"/>
          <w:szCs w:val="24"/>
        </w:rPr>
        <w:t xml:space="preserve">, and </w:t>
      </w:r>
      <w:r w:rsidRPr="00CA2439">
        <w:rPr>
          <w:rFonts w:ascii="Times New Roman" w:eastAsia="Times New Roman" w:hAnsi="Times New Roman" w:cs="Times New Roman"/>
          <w:i/>
          <w:sz w:val="24"/>
          <w:szCs w:val="24"/>
        </w:rPr>
        <w:t>adjusting</w:t>
      </w:r>
      <w:r w:rsidRPr="00CA2439">
        <w:rPr>
          <w:rFonts w:ascii="Times New Roman" w:eastAsia="Times New Roman" w:hAnsi="Times New Roman" w:cs="Times New Roman"/>
          <w:sz w:val="24"/>
          <w:szCs w:val="24"/>
        </w:rPr>
        <w:t>—and each component consists of two steps that include identifying/expressing needs, preferences, and abilities; setting goals; choice</w:t>
      </w:r>
      <w:r w:rsidR="003F35D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taking steps to complete plans; self-evaluating results; and making necessary adjustments to promote more effective goal attainment (Wolman et al., 1994). The results are designed to function as a starting point for developing strategies to increase self-determination and develop goals and objectives for the IEP that address the individual needs of the student, and the scores can be used as a baseline for comparison of progress made during self-determination instruction (Wolman et al., 1994).</w:t>
      </w:r>
    </w:p>
    <w:p w14:paraId="537FFAB0" w14:textId="45A77A2E" w:rsidR="00024556" w:rsidRPr="00C03EA8"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For validation purposes, the AIR</w:t>
      </w:r>
      <w:r w:rsidR="00E4085D" w:rsidRPr="00CA2439">
        <w:rPr>
          <w:rFonts w:ascii="Times New Roman" w:eastAsia="Times New Roman" w:hAnsi="Times New Roman" w:cs="Times New Roman"/>
          <w:sz w:val="24"/>
          <w:szCs w:val="24"/>
        </w:rPr>
        <w:t>-S</w:t>
      </w:r>
      <w:r w:rsidR="00E4085D"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was normed on a sample of 450 students with and without disabilities, ranging in ages from 6 to 25 (Wolman et al., 1994). Reliability was conducted using an alternative-item correlation to test item consistency (.91 to .98), a split-half test to determine the assessment’s internal consistency (.95), and a test-retest measure of result stability over tim</w:t>
      </w:r>
      <w:r w:rsidR="000B57D5" w:rsidRPr="00CA2439">
        <w:rPr>
          <w:rFonts w:ascii="Times New Roman" w:eastAsia="Times New Roman" w:hAnsi="Times New Roman" w:cs="Times New Roman"/>
          <w:sz w:val="24"/>
          <w:szCs w:val="24"/>
        </w:rPr>
        <w:t xml:space="preserve">e (.74) (Wolman et al., 1994). </w:t>
      </w:r>
      <w:r w:rsidRPr="00CA2439">
        <w:rPr>
          <w:rFonts w:ascii="Times New Roman" w:eastAsia="Times New Roman" w:hAnsi="Times New Roman" w:cs="Times New Roman"/>
          <w:sz w:val="24"/>
          <w:szCs w:val="24"/>
        </w:rPr>
        <w:t>In order to determine its validity, the authors examined relationships between the constructs—</w:t>
      </w:r>
      <w:r w:rsidRPr="00CA2439">
        <w:rPr>
          <w:rFonts w:ascii="Times New Roman" w:eastAsia="Times New Roman" w:hAnsi="Times New Roman" w:cs="Times New Roman"/>
          <w:i/>
          <w:sz w:val="24"/>
          <w:szCs w:val="24"/>
        </w:rPr>
        <w:t xml:space="preserve">capacity-opportunity, home-school, </w:t>
      </w:r>
      <w:r w:rsidRPr="00CA2439">
        <w:rPr>
          <w:rFonts w:ascii="Times New Roman" w:eastAsia="Times New Roman" w:hAnsi="Times New Roman" w:cs="Times New Roman"/>
          <w:sz w:val="24"/>
          <w:szCs w:val="24"/>
        </w:rPr>
        <w:t>and</w:t>
      </w:r>
      <w:r w:rsidRPr="00CA2439">
        <w:rPr>
          <w:rFonts w:ascii="Times New Roman" w:eastAsia="Times New Roman" w:hAnsi="Times New Roman" w:cs="Times New Roman"/>
          <w:i/>
          <w:sz w:val="24"/>
          <w:szCs w:val="24"/>
        </w:rPr>
        <w:t xml:space="preserve"> knowledge-ability-perception</w:t>
      </w:r>
      <w:r w:rsidRPr="00CA2439">
        <w:rPr>
          <w:rFonts w:ascii="Times New Roman" w:eastAsia="Times New Roman" w:hAnsi="Times New Roman" w:cs="Times New Roman"/>
          <w:sz w:val="24"/>
          <w:szCs w:val="24"/>
        </w:rPr>
        <w:t xml:space="preserve">—and the instrument’s item scores. Using factor analysis, results parsed out two components: (1) </w:t>
      </w:r>
      <w:r w:rsidRPr="00CA2439">
        <w:rPr>
          <w:rFonts w:ascii="Times New Roman" w:eastAsia="Times New Roman" w:hAnsi="Times New Roman" w:cs="Times New Roman"/>
          <w:i/>
          <w:sz w:val="24"/>
          <w:szCs w:val="24"/>
        </w:rPr>
        <w:t>capacity to self-determine</w:t>
      </w:r>
      <w:r w:rsidRPr="00CA2439">
        <w:rPr>
          <w:rFonts w:ascii="Times New Roman" w:eastAsia="Times New Roman" w:hAnsi="Times New Roman" w:cs="Times New Roman"/>
          <w:sz w:val="24"/>
          <w:szCs w:val="24"/>
        </w:rPr>
        <w:t xml:space="preserve">, addressed in items 1-18, and (2) </w:t>
      </w:r>
      <w:r w:rsidRPr="00CA2439">
        <w:rPr>
          <w:rFonts w:ascii="Times New Roman" w:eastAsia="Times New Roman" w:hAnsi="Times New Roman" w:cs="Times New Roman"/>
          <w:i/>
          <w:sz w:val="24"/>
          <w:szCs w:val="24"/>
        </w:rPr>
        <w:t>opportunity to self-determine</w:t>
      </w:r>
      <w:r w:rsidRPr="00CA2439">
        <w:rPr>
          <w:rFonts w:ascii="Times New Roman" w:eastAsia="Times New Roman" w:hAnsi="Times New Roman" w:cs="Times New Roman"/>
          <w:sz w:val="24"/>
          <w:szCs w:val="24"/>
        </w:rPr>
        <w:t xml:space="preserve">, addressed in items 19-30 (Wolman et al., 1994). Three substructures emerged, including </w:t>
      </w:r>
      <w:r w:rsidRPr="00CA2439">
        <w:rPr>
          <w:rFonts w:ascii="Times New Roman" w:eastAsia="Times New Roman" w:hAnsi="Times New Roman" w:cs="Times New Roman"/>
          <w:i/>
          <w:sz w:val="24"/>
          <w:szCs w:val="24"/>
        </w:rPr>
        <w:t>knowledge</w:t>
      </w:r>
      <w:r w:rsidRPr="00CA2439">
        <w:rPr>
          <w:rFonts w:ascii="Times New Roman" w:eastAsia="Times New Roman" w:hAnsi="Times New Roman" w:cs="Times New Roman"/>
          <w:sz w:val="24"/>
          <w:szCs w:val="24"/>
        </w:rPr>
        <w:t xml:space="preserve"> (items 1-6), </w:t>
      </w:r>
      <w:r w:rsidRPr="00CA2439">
        <w:rPr>
          <w:rFonts w:ascii="Times New Roman" w:eastAsia="Times New Roman" w:hAnsi="Times New Roman" w:cs="Times New Roman"/>
          <w:i/>
          <w:sz w:val="24"/>
          <w:szCs w:val="24"/>
        </w:rPr>
        <w:t>ability</w:t>
      </w:r>
      <w:r w:rsidRPr="00CA2439">
        <w:rPr>
          <w:rFonts w:ascii="Times New Roman" w:eastAsia="Times New Roman" w:hAnsi="Times New Roman" w:cs="Times New Roman"/>
          <w:sz w:val="24"/>
          <w:szCs w:val="24"/>
        </w:rPr>
        <w:t xml:space="preserve"> (items 7-12), and </w:t>
      </w:r>
      <w:r w:rsidRPr="00CA2439">
        <w:rPr>
          <w:rFonts w:ascii="Times New Roman" w:eastAsia="Times New Roman" w:hAnsi="Times New Roman" w:cs="Times New Roman"/>
          <w:i/>
          <w:sz w:val="24"/>
          <w:szCs w:val="24"/>
        </w:rPr>
        <w:t>perception</w:t>
      </w:r>
      <w:r w:rsidRPr="00CA2439">
        <w:rPr>
          <w:rFonts w:ascii="Times New Roman" w:eastAsia="Times New Roman" w:hAnsi="Times New Roman" w:cs="Times New Roman"/>
          <w:sz w:val="24"/>
          <w:szCs w:val="24"/>
        </w:rPr>
        <w:t xml:space="preserve"> (items 13-18). Overall, the factor analysis yielded results explaining 74% of variance in the measure, while </w:t>
      </w:r>
      <w:r w:rsidRPr="00CA2439">
        <w:rPr>
          <w:rFonts w:ascii="Times New Roman" w:eastAsia="Times New Roman" w:hAnsi="Times New Roman" w:cs="Times New Roman"/>
          <w:i/>
          <w:sz w:val="24"/>
          <w:szCs w:val="24"/>
        </w:rPr>
        <w:t>capacity</w:t>
      </w:r>
      <w:r w:rsidRPr="00CA2439">
        <w:rPr>
          <w:rFonts w:ascii="Times New Roman" w:eastAsia="Times New Roman" w:hAnsi="Times New Roman" w:cs="Times New Roman"/>
          <w:sz w:val="24"/>
          <w:szCs w:val="24"/>
        </w:rPr>
        <w:t xml:space="preserve"> yielded a score of 42.4%: </w:t>
      </w:r>
      <w:r w:rsidRPr="00CA2439">
        <w:rPr>
          <w:rFonts w:ascii="Times New Roman" w:eastAsia="Times New Roman" w:hAnsi="Times New Roman" w:cs="Times New Roman"/>
          <w:i/>
          <w:sz w:val="24"/>
          <w:szCs w:val="24"/>
        </w:rPr>
        <w:t>home-school</w:t>
      </w:r>
      <w:r w:rsidRPr="00CA2439">
        <w:rPr>
          <w:rFonts w:ascii="Times New Roman" w:eastAsia="Times New Roman" w:hAnsi="Times New Roman" w:cs="Times New Roman"/>
          <w:sz w:val="24"/>
          <w:szCs w:val="24"/>
        </w:rPr>
        <w:t xml:space="preserve"> yield</w:t>
      </w:r>
      <w:r w:rsidR="003F35D9">
        <w:rPr>
          <w:rFonts w:ascii="Times New Roman" w:eastAsia="Times New Roman" w:hAnsi="Times New Roman" w:cs="Times New Roman"/>
          <w:sz w:val="24"/>
          <w:szCs w:val="24"/>
        </w:rPr>
        <w:t>ed 17.25%</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opportunity</w:t>
      </w:r>
      <w:r w:rsidR="003F35D9">
        <w:rPr>
          <w:rFonts w:ascii="Times New Roman" w:eastAsia="Times New Roman" w:hAnsi="Times New Roman" w:cs="Times New Roman"/>
          <w:sz w:val="24"/>
          <w:szCs w:val="24"/>
        </w:rPr>
        <w:t xml:space="preserve"> 10.3%</w:t>
      </w:r>
      <w:r w:rsidRPr="00CA2439">
        <w:rPr>
          <w:rFonts w:ascii="Times New Roman" w:eastAsia="Times New Roman" w:hAnsi="Times New Roman" w:cs="Times New Roman"/>
          <w:sz w:val="24"/>
          <w:szCs w:val="24"/>
        </w:rPr>
        <w:t xml:space="preserve">, and </w:t>
      </w:r>
      <w:r w:rsidRPr="00CA2439">
        <w:rPr>
          <w:rFonts w:ascii="Times New Roman" w:eastAsia="Times New Roman" w:hAnsi="Times New Roman" w:cs="Times New Roman"/>
          <w:i/>
          <w:sz w:val="24"/>
          <w:szCs w:val="24"/>
        </w:rPr>
        <w:t>knowledge-ability-perception</w:t>
      </w:r>
      <w:r w:rsidR="003F35D9">
        <w:rPr>
          <w:rFonts w:ascii="Times New Roman" w:eastAsia="Times New Roman" w:hAnsi="Times New Roman" w:cs="Times New Roman"/>
          <w:sz w:val="24"/>
          <w:szCs w:val="24"/>
        </w:rPr>
        <w:t xml:space="preserve"> 4.1%</w:t>
      </w:r>
      <w:r w:rsidRPr="00CA2439">
        <w:rPr>
          <w:rFonts w:ascii="Times New Roman" w:eastAsia="Times New Roman" w:hAnsi="Times New Roman" w:cs="Times New Roman"/>
          <w:sz w:val="24"/>
          <w:szCs w:val="24"/>
        </w:rPr>
        <w:t xml:space="preserve"> (Peper, 2009). Mithaug et al. (2003) determined that the four identified factors account for most of the variance in scores, indicating that the </w:t>
      </w:r>
      <w:r w:rsidRPr="00CA2439">
        <w:rPr>
          <w:rFonts w:ascii="Times New Roman" w:eastAsia="Times New Roman" w:hAnsi="Times New Roman" w:cs="Times New Roman"/>
          <w:sz w:val="24"/>
          <w:szCs w:val="24"/>
        </w:rPr>
        <w:lastRenderedPageBreak/>
        <w:t>assessment is effective in providing a valid measure of a student’s capacity and opportunity to act in a self-determined way. The AIR</w:t>
      </w:r>
      <w:r w:rsidR="000B57D5" w:rsidRPr="00CA2439">
        <w:rPr>
          <w:rFonts w:ascii="Times New Roman" w:eastAsia="Times New Roman" w:hAnsi="Times New Roman" w:cs="Times New Roman"/>
          <w:sz w:val="24"/>
          <w:szCs w:val="24"/>
        </w:rPr>
        <w:t>-S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was chosen to collect measures of student levels of self-determination due to (1) alignment of concepts covered in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 (2) recommendation by Dr. Michael Wehmeyer, author of WFA</w:t>
      </w:r>
      <w:r w:rsidRPr="00CA2439">
        <w:rPr>
          <w:rFonts w:ascii="Times New Roman" w:eastAsia="Times New Roman" w:hAnsi="Times New Roman" w:cs="Times New Roman"/>
          <w:i/>
          <w:sz w:val="24"/>
          <w:szCs w:val="24"/>
        </w:rPr>
        <w:t xml:space="preserve">. </w:t>
      </w:r>
      <w:r w:rsidR="00024556">
        <w:rPr>
          <w:rFonts w:ascii="Times New Roman" w:eastAsia="Times New Roman" w:hAnsi="Times New Roman" w:cs="Times New Roman"/>
          <w:sz w:val="24"/>
          <w:szCs w:val="24"/>
        </w:rPr>
        <w:t>As an additional measure of self-determination, each student participant selected a teacher who would complete the AIR-E</w:t>
      </w:r>
      <w:r w:rsidR="001D24A3">
        <w:rPr>
          <w:rFonts w:ascii="Times New Roman" w:eastAsia="Times New Roman" w:hAnsi="Times New Roman" w:cs="Times New Roman"/>
          <w:sz w:val="24"/>
          <w:szCs w:val="24"/>
        </w:rPr>
        <w:t xml:space="preserve">. Students were encouraged to select current teachers who they believed could provide a valid measure of level of self-determination. </w:t>
      </w:r>
      <w:r w:rsidR="00EB4B43">
        <w:rPr>
          <w:rFonts w:ascii="Times New Roman" w:eastAsia="Times New Roman" w:hAnsi="Times New Roman" w:cs="Times New Roman"/>
          <w:sz w:val="24"/>
          <w:szCs w:val="24"/>
        </w:rPr>
        <w:t xml:space="preserve"> </w:t>
      </w:r>
      <w:r w:rsidR="00024556">
        <w:rPr>
          <w:rFonts w:ascii="Times New Roman" w:eastAsia="Times New Roman" w:hAnsi="Times New Roman" w:cs="Times New Roman"/>
          <w:sz w:val="24"/>
          <w:szCs w:val="24"/>
        </w:rPr>
        <w:t xml:space="preserve"> </w:t>
      </w:r>
    </w:p>
    <w:p w14:paraId="7414454A" w14:textId="75E1EEA5"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Self-Determination Inventory: Self-Report</w:t>
      </w:r>
      <w:r w:rsidRPr="00CA2439">
        <w:rPr>
          <w:rFonts w:ascii="Times New Roman" w:eastAsia="Times New Roman" w:hAnsi="Times New Roman" w:cs="Times New Roman"/>
          <w:sz w:val="24"/>
          <w:szCs w:val="24"/>
        </w:rPr>
        <w:t>. The second measure of self-determination, the SDI-SR, provides insight into the skills transition-aged youth need to learn and achieve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1). Undergirded by causal agency theory, self-determination as a psychological construct posits that agentic individuals “engage in self-regulated and goal-directed action</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navigating challenges in the social and ecological environments they encounter” (Shogren et al., 2017, p. 93). Students who act as causal agents in their own lives are said to demonstrate three essential characteristics that develop across the lifespan: (1) volitional action, (2) agentic action, and (3) action-control beliefs. Volitional action, defined as “making intentional, conscious choices based on one’s preferences and interests”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2), is characterized by autonomy, or “acting based on one’s preferences, interests, and abilities without undue outside influence”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2), and self-initiation, or “initiating action to achieve a goal, using past experiences to guide you”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2). Agentic action, defined as “self-directing and managing actions toward goals”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3), is characterized by pathways thinking, or “identifying many different ways to solve problems that you encounter in working to reach</w:t>
      </w:r>
      <w:r w:rsidR="00AD31EE">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goals”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3); self-direction, or “directing the actions that you take toward your goals and responding to challenges and opportunities”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3); and self-</w:t>
      </w:r>
      <w:r w:rsidRPr="00CA2439">
        <w:rPr>
          <w:rFonts w:ascii="Times New Roman" w:eastAsia="Times New Roman" w:hAnsi="Times New Roman" w:cs="Times New Roman"/>
          <w:sz w:val="24"/>
          <w:szCs w:val="24"/>
        </w:rPr>
        <w:lastRenderedPageBreak/>
        <w:t>regulation, or “managing and evaluating the actions that you take to reach your goals”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3). Action-control beliefs, defined as “recognizing your own abilities and believing they will help you achieve your goals,” is characterized by control-expectancy, or “believing that you can use your skills and the resources (i.e., people, supports) around you to reach a goal”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4); psychological empowerment, or “believing that you have what it takes to reach your goals and that you can reach your goals when you try”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2015, p. 4); and self-realization, or “using what you know about your personal strengths and weaknesses to act in ways that lead to your goals”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2015, p. 4). These characteristics enable individuals to be self-aware and self-knowledgeable, goal-oriented, and empowered (Shogren et al., 2017). </w:t>
      </w:r>
    </w:p>
    <w:p w14:paraId="48B31C2C" w14:textId="386765F5"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online inventory consists of 50 Likert-type questions. The assessment may be accessed on a desktop or laptop computer, as well as tablets. As a self-report measure,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was designed for youth with and without disabilities, ranging in ages from 13 to 22. A preliminary investigation of validity and reliability of students scores was cond</w:t>
      </w:r>
      <w:r w:rsidR="000B57D5" w:rsidRPr="00CA2439">
        <w:rPr>
          <w:rFonts w:ascii="Times New Roman" w:eastAsia="Times New Roman" w:hAnsi="Times New Roman" w:cs="Times New Roman"/>
          <w:sz w:val="24"/>
          <w:szCs w:val="24"/>
        </w:rPr>
        <w:t>ucted by Shogren et al. (2017).</w:t>
      </w:r>
      <w:r w:rsidRPr="00CA2439">
        <w:rPr>
          <w:rFonts w:ascii="Times New Roman" w:eastAsia="Times New Roman" w:hAnsi="Times New Roman" w:cs="Times New Roman"/>
          <w:sz w:val="24"/>
          <w:szCs w:val="24"/>
        </w:rPr>
        <w:t xml:space="preserve"> They determined, based on student scores, that the inventory is valid and reliable for detecting differences in self-determination scores. Additionally, the authors confirmed the usability of the SDI-SR as a tool for examining the differences of students in classrooms of varied ability, the results of which can potentially inform differentiated instruction and serve as a baseline for achievement. As an extension of this study, Shogren et al. (2018) attempted to establish a more robust, efficient item set for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Approximately 5,000 students with and without disabilities across all regions of the United States participated in a validation study to determine a set of items that would best assess levels of self-determination in students with and without disabilities (Shogren et al., 2018). The results of the study led to identification of 21 robust items that fit well within the model, leading to a more theoretically aligned self-</w:t>
      </w:r>
      <w:r w:rsidRPr="00CA2439">
        <w:rPr>
          <w:rFonts w:ascii="Times New Roman" w:eastAsia="Times New Roman" w:hAnsi="Times New Roman" w:cs="Times New Roman"/>
          <w:sz w:val="24"/>
          <w:szCs w:val="24"/>
        </w:rPr>
        <w:lastRenderedPageBreak/>
        <w:t xml:space="preserve">determination assessment.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was used because (1) it reflects the updated theoretical model of self-determination and (2) was recommended by Dr. Michael Wehmeyer, author of WFA.  </w:t>
      </w:r>
    </w:p>
    <w:p w14:paraId="1A4C9A3B"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Data Collection </w:t>
      </w:r>
    </w:p>
    <w:p w14:paraId="07C57F89" w14:textId="7BA8B4F5"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Quantitative analysis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Students in group 1 completed two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s</w:t>
      </w:r>
      <w:r w:rsidR="000B57D5" w:rsidRPr="00CA2439">
        <w:rPr>
          <w:rFonts w:ascii="Times New Roman" w:eastAsia="Times New Roman" w:hAnsi="Times New Roman" w:cs="Times New Roman"/>
          <w:sz w:val="24"/>
          <w:szCs w:val="24"/>
        </w:rPr>
        <w:t xml:space="preserve"> (Time 1)</w:t>
      </w:r>
      <w:r w:rsidRPr="00CA2439">
        <w:rPr>
          <w:rFonts w:ascii="Times New Roman" w:eastAsia="Times New Roman" w:hAnsi="Times New Roman" w:cs="Times New Roman"/>
          <w:sz w:val="24"/>
          <w:szCs w:val="24"/>
        </w:rPr>
        <w:t xml:space="preserve"> focused on student levels of self-determination: (a) </w:t>
      </w:r>
      <w:r w:rsidR="000B57D5"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and (b) </w:t>
      </w:r>
      <w:r w:rsidR="000B57D5" w:rsidRPr="00CA2439">
        <w:rPr>
          <w:rFonts w:ascii="Times New Roman" w:eastAsia="Times New Roman" w:hAnsi="Times New Roman" w:cs="Times New Roman"/>
          <w:sz w:val="24"/>
          <w:szCs w:val="24"/>
        </w:rPr>
        <w:t>SDI-SR</w:t>
      </w:r>
      <w:r w:rsidR="000B57D5" w:rsidRPr="00CA2439">
        <w:rPr>
          <w:rFonts w:ascii="Times New Roman" w:eastAsia="Times New Roman" w:hAnsi="Times New Roman" w:cs="Times New Roman"/>
          <w:i/>
          <w:sz w:val="24"/>
          <w:szCs w:val="24"/>
        </w:rPr>
        <w:t xml:space="preserve">, </w:t>
      </w:r>
      <w:r w:rsidR="000B57D5" w:rsidRPr="00CA2439">
        <w:rPr>
          <w:rFonts w:ascii="Times New Roman" w:eastAsia="Times New Roman" w:hAnsi="Times New Roman" w:cs="Times New Roman"/>
          <w:sz w:val="24"/>
          <w:szCs w:val="24"/>
        </w:rPr>
        <w:t xml:space="preserve">followed by ten weeks of WFA </w:t>
      </w:r>
      <w:r w:rsidR="00D06A5B">
        <w:rPr>
          <w:rFonts w:ascii="Times New Roman" w:eastAsia="Times New Roman" w:hAnsi="Times New Roman" w:cs="Times New Roman"/>
          <w:sz w:val="24"/>
          <w:szCs w:val="24"/>
        </w:rPr>
        <w:t>instruction</w:t>
      </w:r>
      <w:r w:rsidR="000B57D5" w:rsidRPr="00CA2439">
        <w:rPr>
          <w:rFonts w:ascii="Times New Roman" w:eastAsia="Times New Roman" w:hAnsi="Times New Roman" w:cs="Times New Roman"/>
          <w:sz w:val="24"/>
          <w:szCs w:val="24"/>
        </w:rPr>
        <w:t xml:space="preserve"> (Session 1).</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At the end of </w:t>
      </w:r>
      <w:r w:rsidR="000B57D5" w:rsidRPr="00CA2439">
        <w:rPr>
          <w:rFonts w:ascii="Times New Roman" w:eastAsia="Times New Roman" w:hAnsi="Times New Roman" w:cs="Times New Roman"/>
          <w:sz w:val="24"/>
          <w:szCs w:val="24"/>
        </w:rPr>
        <w:t>Session 1</w:t>
      </w:r>
      <w:r w:rsidRPr="00CA2439">
        <w:rPr>
          <w:rFonts w:ascii="Times New Roman" w:eastAsia="Times New Roman" w:hAnsi="Times New Roman" w:cs="Times New Roman"/>
          <w:sz w:val="24"/>
          <w:szCs w:val="24"/>
        </w:rPr>
        <w:t>, students in group 1 completed both assessments again</w:t>
      </w:r>
      <w:r w:rsidR="000B57D5" w:rsidRPr="00CA2439">
        <w:rPr>
          <w:rFonts w:ascii="Times New Roman" w:eastAsia="Times New Roman" w:hAnsi="Times New Roman" w:cs="Times New Roman"/>
          <w:sz w:val="24"/>
          <w:szCs w:val="24"/>
        </w:rPr>
        <w:t xml:space="preserve"> (Time 2)</w:t>
      </w:r>
      <w:r w:rsidR="00AD31EE">
        <w:rPr>
          <w:rFonts w:ascii="Times New Roman" w:eastAsia="Times New Roman" w:hAnsi="Times New Roman" w:cs="Times New Roman"/>
          <w:sz w:val="24"/>
          <w:szCs w:val="24"/>
        </w:rPr>
        <w:t>, followed by a second post</w:t>
      </w:r>
      <w:r w:rsidRPr="00CA2439">
        <w:rPr>
          <w:rFonts w:ascii="Times New Roman" w:eastAsia="Times New Roman" w:hAnsi="Times New Roman" w:cs="Times New Roman"/>
          <w:sz w:val="24"/>
          <w:szCs w:val="24"/>
        </w:rPr>
        <w:t>test at the conclusion of group 2’s instruction</w:t>
      </w:r>
      <w:r w:rsidR="000B57D5" w:rsidRPr="00CA2439">
        <w:rPr>
          <w:rFonts w:ascii="Times New Roman" w:eastAsia="Times New Roman" w:hAnsi="Times New Roman" w:cs="Times New Roman"/>
          <w:sz w:val="24"/>
          <w:szCs w:val="24"/>
        </w:rPr>
        <w:t xml:space="preserve"> (Time 3)</w:t>
      </w:r>
      <w:r w:rsidRPr="00CA2439">
        <w:rPr>
          <w:rFonts w:ascii="Times New Roman" w:eastAsia="Times New Roman" w:hAnsi="Times New Roman" w:cs="Times New Roman"/>
          <w:sz w:val="24"/>
          <w:szCs w:val="24"/>
        </w:rPr>
        <w:t xml:space="preserve">. Group 2 students completed </w:t>
      </w:r>
      <w:r w:rsidR="000B57D5" w:rsidRPr="00CA2439">
        <w:rPr>
          <w:rFonts w:ascii="Times New Roman" w:eastAsia="Times New Roman" w:hAnsi="Times New Roman" w:cs="Times New Roman"/>
          <w:sz w:val="24"/>
          <w:szCs w:val="24"/>
        </w:rPr>
        <w:t>both assessments as</w:t>
      </w:r>
      <w:r w:rsidRPr="00CA2439">
        <w:rPr>
          <w:rFonts w:ascii="Times New Roman" w:eastAsia="Times New Roman" w:hAnsi="Times New Roman" w:cs="Times New Roman"/>
          <w:sz w:val="24"/>
          <w:szCs w:val="24"/>
        </w:rPr>
        <w:t xml:space="preserve"> </w:t>
      </w:r>
      <w:r w:rsidR="006E24DB" w:rsidRPr="00CA2439">
        <w:rPr>
          <w:rFonts w:ascii="Times New Roman" w:eastAsia="Times New Roman" w:hAnsi="Times New Roman" w:cs="Times New Roman"/>
          <w:sz w:val="24"/>
          <w:szCs w:val="24"/>
        </w:rPr>
        <w:t>pretest</w:t>
      </w:r>
      <w:r w:rsidR="000B57D5" w:rsidRPr="00CA2439">
        <w:rPr>
          <w:rFonts w:ascii="Times New Roman" w:eastAsia="Times New Roman" w:hAnsi="Times New Roman" w:cs="Times New Roman"/>
          <w:sz w:val="24"/>
          <w:szCs w:val="24"/>
        </w:rPr>
        <w:t>s (Time 1)</w:t>
      </w:r>
      <w:r w:rsidRPr="00CA2439">
        <w:rPr>
          <w:rFonts w:ascii="Times New Roman" w:eastAsia="Times New Roman" w:hAnsi="Times New Roman" w:cs="Times New Roman"/>
          <w:sz w:val="24"/>
          <w:szCs w:val="24"/>
        </w:rPr>
        <w:t xml:space="preserve"> at the be</w:t>
      </w:r>
      <w:r w:rsidR="002A66DA" w:rsidRPr="00CA2439">
        <w:rPr>
          <w:rFonts w:ascii="Times New Roman" w:eastAsia="Times New Roman" w:hAnsi="Times New Roman" w:cs="Times New Roman"/>
          <w:sz w:val="24"/>
          <w:szCs w:val="24"/>
        </w:rPr>
        <w:t>ginning of g</w:t>
      </w:r>
      <w:r w:rsidRPr="00CA2439">
        <w:rPr>
          <w:rFonts w:ascii="Times New Roman" w:eastAsia="Times New Roman" w:hAnsi="Times New Roman" w:cs="Times New Roman"/>
          <w:sz w:val="24"/>
          <w:szCs w:val="24"/>
        </w:rPr>
        <w:t>roup 1’s instruction</w:t>
      </w:r>
      <w:r w:rsidR="000B57D5" w:rsidRPr="00CA2439">
        <w:rPr>
          <w:rFonts w:ascii="Times New Roman" w:eastAsia="Times New Roman" w:hAnsi="Times New Roman" w:cs="Times New Roman"/>
          <w:sz w:val="24"/>
          <w:szCs w:val="24"/>
        </w:rPr>
        <w:t xml:space="preserve"> (Session 1)</w:t>
      </w:r>
      <w:r w:rsidRPr="00CA2439">
        <w:rPr>
          <w:rFonts w:ascii="Times New Roman" w:eastAsia="Times New Roman" w:hAnsi="Times New Roman" w:cs="Times New Roman"/>
          <w:sz w:val="24"/>
          <w:szCs w:val="24"/>
        </w:rPr>
        <w:t xml:space="preserve">, followed by </w:t>
      </w:r>
      <w:r w:rsidR="000B57D5" w:rsidRPr="00CA2439">
        <w:rPr>
          <w:rFonts w:ascii="Times New Roman" w:eastAsia="Times New Roman" w:hAnsi="Times New Roman" w:cs="Times New Roman"/>
          <w:sz w:val="24"/>
          <w:szCs w:val="24"/>
        </w:rPr>
        <w:t>a second administration of the assessments (Time 2)</w:t>
      </w:r>
      <w:r w:rsidRPr="00CA2439">
        <w:rPr>
          <w:rFonts w:ascii="Times New Roman" w:eastAsia="Times New Roman" w:hAnsi="Times New Roman" w:cs="Times New Roman"/>
          <w:sz w:val="24"/>
          <w:szCs w:val="24"/>
        </w:rPr>
        <w:t xml:space="preserve"> directly prior to participation in instruction</w:t>
      </w:r>
      <w:r w:rsidR="000B57D5" w:rsidRPr="00CA2439">
        <w:rPr>
          <w:rFonts w:ascii="Times New Roman" w:eastAsia="Times New Roman" w:hAnsi="Times New Roman" w:cs="Times New Roman"/>
          <w:sz w:val="24"/>
          <w:szCs w:val="24"/>
        </w:rPr>
        <w:t xml:space="preserve"> (Session 2)</w:t>
      </w:r>
      <w:r w:rsidRPr="00CA2439">
        <w:rPr>
          <w:rFonts w:ascii="Times New Roman" w:eastAsia="Times New Roman" w:hAnsi="Times New Roman" w:cs="Times New Roman"/>
          <w:sz w:val="24"/>
          <w:szCs w:val="24"/>
        </w:rPr>
        <w:t>. At the conclusion of instruction</w:t>
      </w:r>
      <w:r w:rsidR="000B57D5" w:rsidRPr="00CA2439">
        <w:rPr>
          <w:rFonts w:ascii="Times New Roman" w:eastAsia="Times New Roman" w:hAnsi="Times New Roman" w:cs="Times New Roman"/>
          <w:sz w:val="24"/>
          <w:szCs w:val="24"/>
        </w:rPr>
        <w:t xml:space="preserve"> of Session 2</w:t>
      </w:r>
      <w:r w:rsidRPr="00CA2439">
        <w:rPr>
          <w:rFonts w:ascii="Times New Roman" w:eastAsia="Times New Roman" w:hAnsi="Times New Roman" w:cs="Times New Roman"/>
          <w:sz w:val="24"/>
          <w:szCs w:val="24"/>
        </w:rPr>
        <w:t xml:space="preserve">, group 2 completed a final set of the assessments as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Parents were asked to complete the </w:t>
      </w:r>
      <w:r w:rsidR="000B57D5" w:rsidRPr="00CA2439">
        <w:rPr>
          <w:rFonts w:ascii="Times New Roman" w:eastAsia="Times New Roman" w:hAnsi="Times New Roman" w:cs="Times New Roman"/>
          <w:sz w:val="24"/>
          <w:szCs w:val="24"/>
        </w:rPr>
        <w:t>AIR-P</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as a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 measure of their child’s level of self-determination directly prior to beginning Session 1. Selected teachers were asked to complete </w:t>
      </w:r>
      <w:r w:rsidR="000B57D5" w:rsidRPr="00CA2439">
        <w:rPr>
          <w:rFonts w:ascii="Times New Roman" w:eastAsia="Times New Roman" w:hAnsi="Times New Roman" w:cs="Times New Roman"/>
          <w:sz w:val="24"/>
          <w:szCs w:val="24"/>
        </w:rPr>
        <w:t xml:space="preserve">a </w:t>
      </w:r>
      <w:r w:rsidR="006E24DB" w:rsidRPr="00CA2439">
        <w:rPr>
          <w:rFonts w:ascii="Times New Roman" w:eastAsia="Times New Roman" w:hAnsi="Times New Roman" w:cs="Times New Roman"/>
          <w:sz w:val="24"/>
          <w:szCs w:val="24"/>
        </w:rPr>
        <w:t>pretest</w:t>
      </w:r>
      <w:r w:rsidR="000B57D5" w:rsidRPr="00CA2439">
        <w:rPr>
          <w:rFonts w:ascii="Times New Roman" w:eastAsia="Times New Roman" w:hAnsi="Times New Roman" w:cs="Times New Roman"/>
          <w:sz w:val="24"/>
          <w:szCs w:val="24"/>
        </w:rPr>
        <w:t xml:space="preserve"> administration of AIR-E</w:t>
      </w:r>
      <w:r w:rsidRPr="00CA2439">
        <w:rPr>
          <w:rFonts w:ascii="Times New Roman" w:eastAsia="Times New Roman" w:hAnsi="Times New Roman" w:cs="Times New Roman"/>
          <w:sz w:val="24"/>
          <w:szCs w:val="24"/>
        </w:rPr>
        <w:t xml:space="preserve"> directly prior to Session 1 and </w:t>
      </w:r>
      <w:r w:rsidR="000B57D5" w:rsidRPr="00CA2439">
        <w:rPr>
          <w:rFonts w:ascii="Times New Roman" w:eastAsia="Times New Roman" w:hAnsi="Times New Roman" w:cs="Times New Roman"/>
          <w:sz w:val="24"/>
          <w:szCs w:val="24"/>
        </w:rPr>
        <w:t xml:space="preserve">as a posttest measure at the end of Session 2 to provide an </w:t>
      </w:r>
      <w:r w:rsidR="003F35D9">
        <w:rPr>
          <w:rFonts w:ascii="Times New Roman" w:eastAsia="Times New Roman" w:hAnsi="Times New Roman" w:cs="Times New Roman"/>
          <w:sz w:val="24"/>
          <w:szCs w:val="24"/>
        </w:rPr>
        <w:t>additional</w:t>
      </w:r>
      <w:r w:rsidR="000B57D5" w:rsidRPr="00CA2439">
        <w:rPr>
          <w:rFonts w:ascii="Times New Roman" w:eastAsia="Times New Roman" w:hAnsi="Times New Roman" w:cs="Times New Roman"/>
          <w:sz w:val="24"/>
          <w:szCs w:val="24"/>
        </w:rPr>
        <w:t xml:space="preserve"> measure of student levels of self-determination</w:t>
      </w:r>
      <w:r w:rsidRPr="00CA2439">
        <w:rPr>
          <w:rFonts w:ascii="Times New Roman" w:eastAsia="Times New Roman" w:hAnsi="Times New Roman" w:cs="Times New Roman"/>
          <w:sz w:val="24"/>
          <w:szCs w:val="24"/>
        </w:rPr>
        <w:t xml:space="preserve">. </w:t>
      </w:r>
    </w:p>
    <w:p w14:paraId="3EBA63CA" w14:textId="58171F0E" w:rsidR="00FB7432" w:rsidRPr="00CA2439" w:rsidRDefault="00993409">
      <w:pPr>
        <w:pStyle w:val="normal0"/>
        <w:spacing w:line="480" w:lineRule="auto"/>
        <w:ind w:firstLine="720"/>
        <w:rPr>
          <w:rFonts w:ascii="Times New Roman" w:eastAsia="Times New Roman" w:hAnsi="Times New Roman" w:cs="Times New Roman"/>
          <w:sz w:val="24"/>
          <w:szCs w:val="24"/>
        </w:rPr>
      </w:pPr>
      <w:r>
        <w:rPr>
          <w:rFonts w:ascii="Times New Roman" w:eastAsia="Times New Roman" w:hAnsi="Times New Roman" w:cs="Times New Roman"/>
          <w:b/>
          <w:sz w:val="24"/>
          <w:szCs w:val="24"/>
        </w:rPr>
        <w:t>Qualitative analysis</w:t>
      </w:r>
      <w:r w:rsidR="004C5BAE" w:rsidRPr="00CA2439">
        <w:rPr>
          <w:rFonts w:ascii="Times New Roman" w:eastAsia="Times New Roman" w:hAnsi="Times New Roman" w:cs="Times New Roman"/>
          <w:b/>
          <w:sz w:val="24"/>
          <w:szCs w:val="24"/>
        </w:rPr>
        <w:t xml:space="preserve">. </w:t>
      </w:r>
      <w:r>
        <w:rPr>
          <w:rFonts w:ascii="Times New Roman" w:eastAsia="Times New Roman" w:hAnsi="Times New Roman" w:cs="Times New Roman"/>
          <w:sz w:val="24"/>
          <w:szCs w:val="24"/>
        </w:rPr>
        <w:t xml:space="preserve">Upon completion of participation in WFA, seven students were randomly selected to complete individual qualitative interviews. Students were randomly selected to avoid researcher bias in selection and to ensure adequate representation of students. </w:t>
      </w:r>
      <w:r w:rsidR="004C5BAE" w:rsidRPr="00CA2439">
        <w:rPr>
          <w:rFonts w:ascii="Times New Roman" w:eastAsia="Times New Roman" w:hAnsi="Times New Roman" w:cs="Times New Roman"/>
          <w:sz w:val="24"/>
          <w:szCs w:val="24"/>
        </w:rPr>
        <w:t xml:space="preserve">A semi-structured interviewing protocol was utilized for this study. A set of four core research questions, listed below, was developed, from which eleven interview questions </w:t>
      </w:r>
      <w:r w:rsidR="003F35D9">
        <w:rPr>
          <w:rFonts w:ascii="Times New Roman" w:eastAsia="Times New Roman" w:hAnsi="Times New Roman" w:cs="Times New Roman"/>
          <w:sz w:val="24"/>
          <w:szCs w:val="24"/>
        </w:rPr>
        <w:t>were written</w:t>
      </w:r>
      <w:r w:rsidR="004C5BAE" w:rsidRPr="00CA2439">
        <w:rPr>
          <w:rFonts w:ascii="Times New Roman" w:eastAsia="Times New Roman" w:hAnsi="Times New Roman" w:cs="Times New Roman"/>
          <w:sz w:val="24"/>
          <w:szCs w:val="24"/>
        </w:rPr>
        <w:t xml:space="preserve"> for the interview. </w:t>
      </w:r>
    </w:p>
    <w:p w14:paraId="0F931EFE" w14:textId="77777777" w:rsidR="00FB7432" w:rsidRPr="00CA2439" w:rsidRDefault="004C5BAE">
      <w:pPr>
        <w:pStyle w:val="normal0"/>
        <w:numPr>
          <w:ilvl w:val="0"/>
          <w:numId w:val="1"/>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What is the student perception of participating in self-determination instruction? </w:t>
      </w:r>
    </w:p>
    <w:p w14:paraId="1A18AB40" w14:textId="77777777" w:rsidR="00FB7432" w:rsidRPr="00CA2439" w:rsidRDefault="004C5BAE">
      <w:pPr>
        <w:pStyle w:val="normal0"/>
        <w:numPr>
          <w:ilvl w:val="0"/>
          <w:numId w:val="1"/>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What individual characteristics do students identify as impacting the transition process? </w:t>
      </w:r>
    </w:p>
    <w:p w14:paraId="3F6E79D6" w14:textId="2525CD5B" w:rsidR="00FB7432" w:rsidRPr="00CA2439" w:rsidRDefault="004C5BAE">
      <w:pPr>
        <w:pStyle w:val="normal0"/>
        <w:numPr>
          <w:ilvl w:val="0"/>
          <w:numId w:val="1"/>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Does participating in </w:t>
      </w:r>
      <w:r w:rsidRPr="00CA2439">
        <w:rPr>
          <w:rFonts w:ascii="Times New Roman" w:eastAsia="Times New Roman" w:hAnsi="Times New Roman" w:cs="Times New Roman"/>
          <w:i/>
          <w:sz w:val="24"/>
          <w:szCs w:val="24"/>
        </w:rPr>
        <w:t>Whose Future Is It Anyway</w:t>
      </w:r>
      <w:r w:rsidRPr="00CA2439">
        <w:rPr>
          <w:rFonts w:ascii="Times New Roman" w:eastAsia="Times New Roman" w:hAnsi="Times New Roman" w:cs="Times New Roman"/>
          <w:sz w:val="24"/>
          <w:szCs w:val="24"/>
        </w:rPr>
        <w:t>? impact students’ perception</w:t>
      </w:r>
      <w:r w:rsidR="000B57D5"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of what it means to be self-determined, and how does that impact their perception</w:t>
      </w:r>
      <w:r w:rsidR="000B57D5"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of the transition-planning process? </w:t>
      </w:r>
    </w:p>
    <w:p w14:paraId="0C44DA71" w14:textId="7F5083D1" w:rsidR="00FB7432" w:rsidRPr="00CA2439" w:rsidRDefault="004C5BAE">
      <w:pPr>
        <w:pStyle w:val="normal0"/>
        <w:numPr>
          <w:ilvl w:val="0"/>
          <w:numId w:val="1"/>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What are the student participants’ perceptions of the effects of </w:t>
      </w:r>
      <w:r w:rsidRPr="00CA2439">
        <w:rPr>
          <w:rFonts w:ascii="Times New Roman" w:eastAsia="Times New Roman" w:hAnsi="Times New Roman" w:cs="Times New Roman"/>
          <w:i/>
          <w:sz w:val="24"/>
          <w:szCs w:val="24"/>
        </w:rPr>
        <w:t xml:space="preserve">Whose Future It It Anyway? </w:t>
      </w:r>
      <w:r w:rsidRPr="00CA2439">
        <w:rPr>
          <w:rFonts w:ascii="Times New Roman" w:eastAsia="Times New Roman" w:hAnsi="Times New Roman" w:cs="Times New Roman"/>
          <w:sz w:val="24"/>
          <w:szCs w:val="24"/>
        </w:rPr>
        <w:t xml:space="preserve">on college-and-career </w:t>
      </w:r>
      <w:r w:rsidR="000B57D5" w:rsidRPr="00CA2439">
        <w:rPr>
          <w:rFonts w:ascii="Times New Roman" w:eastAsia="Times New Roman" w:hAnsi="Times New Roman" w:cs="Times New Roman"/>
          <w:sz w:val="24"/>
          <w:szCs w:val="24"/>
        </w:rPr>
        <w:t>exploration</w:t>
      </w:r>
      <w:r w:rsidRPr="00CA2439">
        <w:rPr>
          <w:rFonts w:ascii="Times New Roman" w:eastAsia="Times New Roman" w:hAnsi="Times New Roman" w:cs="Times New Roman"/>
          <w:sz w:val="24"/>
          <w:szCs w:val="24"/>
        </w:rPr>
        <w:t xml:space="preserve">? </w:t>
      </w:r>
    </w:p>
    <w:p w14:paraId="162BBA0B" w14:textId="0A0F4C42" w:rsidR="007D1A43" w:rsidRPr="00CA2439" w:rsidRDefault="004C5BAE" w:rsidP="00C03EA8">
      <w:pPr>
        <w:pStyle w:val="normal0"/>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Additional probing questions emerged organically through</w:t>
      </w:r>
      <w:r w:rsidR="003F35D9">
        <w:rPr>
          <w:rFonts w:ascii="Times New Roman" w:eastAsia="Times New Roman" w:hAnsi="Times New Roman" w:cs="Times New Roman"/>
          <w:sz w:val="24"/>
          <w:szCs w:val="24"/>
        </w:rPr>
        <w:t>out</w:t>
      </w:r>
      <w:r w:rsidRPr="00CA2439">
        <w:rPr>
          <w:rFonts w:ascii="Times New Roman" w:eastAsia="Times New Roman" w:hAnsi="Times New Roman" w:cs="Times New Roman"/>
          <w:sz w:val="24"/>
          <w:szCs w:val="24"/>
        </w:rPr>
        <w:t xml:space="preserve"> the course of the interviews (Hong, 2010). Sample interview questions included: “In your own words, what is self-determination?” and, “In what way, if any, did participation in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lessons impact you</w:t>
      </w:r>
      <w:r w:rsidR="000B57D5" w:rsidRPr="00CA2439">
        <w:rPr>
          <w:rFonts w:ascii="Times New Roman" w:eastAsia="Times New Roman" w:hAnsi="Times New Roman" w:cs="Times New Roman"/>
          <w:sz w:val="24"/>
          <w:szCs w:val="24"/>
        </w:rPr>
        <w:t>r level of self-determination?”</w:t>
      </w:r>
      <w:r w:rsidRPr="00CA2439">
        <w:rPr>
          <w:rFonts w:ascii="Times New Roman" w:eastAsia="Times New Roman" w:hAnsi="Times New Roman" w:cs="Times New Roman"/>
          <w:sz w:val="24"/>
          <w:szCs w:val="24"/>
        </w:rPr>
        <w:t xml:space="preserve"> Interviews lasted approximately fifteen minutes</w:t>
      </w:r>
      <w:r w:rsidR="000B57D5" w:rsidRPr="00CA2439">
        <w:rPr>
          <w:rFonts w:ascii="Times New Roman" w:eastAsia="Times New Roman" w:hAnsi="Times New Roman" w:cs="Times New Roman"/>
          <w:sz w:val="24"/>
          <w:szCs w:val="24"/>
        </w:rPr>
        <w:t xml:space="preserve"> to twenty minutes</w:t>
      </w:r>
      <w:r w:rsidRPr="00CA2439">
        <w:rPr>
          <w:rFonts w:ascii="Times New Roman" w:eastAsia="Times New Roman" w:hAnsi="Times New Roman" w:cs="Times New Roman"/>
          <w:sz w:val="24"/>
          <w:szCs w:val="24"/>
        </w:rPr>
        <w:t xml:space="preserve"> and were conducted in a small classroom at the school site during the </w:t>
      </w:r>
      <w:r w:rsidR="000B57D5" w:rsidRPr="00CA2439">
        <w:rPr>
          <w:rFonts w:ascii="Times New Roman" w:eastAsia="Times New Roman" w:hAnsi="Times New Roman" w:cs="Times New Roman"/>
          <w:sz w:val="24"/>
          <w:szCs w:val="24"/>
        </w:rPr>
        <w:t>students’ academic support hour</w:t>
      </w:r>
      <w:r w:rsidR="003F35D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w:t>
      </w:r>
    </w:p>
    <w:p w14:paraId="7753F7D3" w14:textId="77777777" w:rsidR="00FB7432" w:rsidRPr="00CA2439" w:rsidRDefault="004C5BAE">
      <w:pPr>
        <w:pStyle w:val="normal0"/>
        <w:widowControl w:v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Data Analysis</w:t>
      </w:r>
      <w:r w:rsidRPr="00CA2439">
        <w:rPr>
          <w:rFonts w:ascii="Times New Roman" w:eastAsia="Times New Roman" w:hAnsi="Times New Roman" w:cs="Times New Roman"/>
          <w:sz w:val="24"/>
          <w:szCs w:val="24"/>
        </w:rPr>
        <w:t xml:space="preserve">  </w:t>
      </w:r>
    </w:p>
    <w:p w14:paraId="6B5755E2"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Treatment Fidelity</w:t>
      </w:r>
    </w:p>
    <w:p w14:paraId="10869F3D" w14:textId="6CB59A6A"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To ensure treatment fidelity during instruction of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each lesson was observed by a teacher who had received training on the curriculum before instruction began. The observing teacher was one of three </w:t>
      </w:r>
      <w:r w:rsidR="003F35D9">
        <w:rPr>
          <w:rFonts w:ascii="Times New Roman" w:eastAsia="Times New Roman" w:hAnsi="Times New Roman" w:cs="Times New Roman"/>
          <w:sz w:val="24"/>
          <w:szCs w:val="24"/>
        </w:rPr>
        <w:t xml:space="preserve">certified special educators </w:t>
      </w:r>
      <w:r w:rsidRPr="00CA2439">
        <w:rPr>
          <w:rFonts w:ascii="Times New Roman" w:eastAsia="Times New Roman" w:hAnsi="Times New Roman" w:cs="Times New Roman"/>
          <w:sz w:val="24"/>
          <w:szCs w:val="24"/>
        </w:rPr>
        <w:t xml:space="preserve">of the academic support program and is familiar with each of the student participants, as she </w:t>
      </w:r>
      <w:r w:rsidR="000B57D5" w:rsidRPr="00CA2439">
        <w:rPr>
          <w:rFonts w:ascii="Times New Roman" w:eastAsia="Times New Roman" w:hAnsi="Times New Roman" w:cs="Times New Roman"/>
          <w:sz w:val="24"/>
          <w:szCs w:val="24"/>
        </w:rPr>
        <w:t xml:space="preserve">has </w:t>
      </w:r>
      <w:r w:rsidRPr="00CA2439">
        <w:rPr>
          <w:rFonts w:ascii="Times New Roman" w:eastAsia="Times New Roman" w:hAnsi="Times New Roman" w:cs="Times New Roman"/>
          <w:sz w:val="24"/>
          <w:szCs w:val="24"/>
        </w:rPr>
        <w:t xml:space="preserve">worked with them on an individual </w:t>
      </w:r>
      <w:r w:rsidR="000B57D5" w:rsidRPr="00CA2439">
        <w:rPr>
          <w:rFonts w:ascii="Times New Roman" w:eastAsia="Times New Roman" w:hAnsi="Times New Roman" w:cs="Times New Roman"/>
          <w:sz w:val="24"/>
          <w:szCs w:val="24"/>
        </w:rPr>
        <w:t xml:space="preserve">basis </w:t>
      </w:r>
      <w:r w:rsidRPr="00CA2439">
        <w:rPr>
          <w:rFonts w:ascii="Times New Roman" w:eastAsia="Times New Roman" w:hAnsi="Times New Roman" w:cs="Times New Roman"/>
          <w:sz w:val="24"/>
          <w:szCs w:val="24"/>
        </w:rPr>
        <w:t xml:space="preserve">and in small-group settings. The observing teacher read through the 10-lesson sequence in its entirety, and each lesson was discussed to ensure understanding of the learning objectives, relevance of lessons for the student population, and appropriateness of the sequence of the lessons. The teacher was then provided a guiding document, </w:t>
      </w:r>
      <w:r w:rsidRPr="00CA2439">
        <w:rPr>
          <w:rFonts w:ascii="Times New Roman" w:eastAsia="Times New Roman" w:hAnsi="Times New Roman" w:cs="Times New Roman"/>
          <w:i/>
          <w:sz w:val="24"/>
          <w:szCs w:val="24"/>
        </w:rPr>
        <w:t xml:space="preserve">Assessing Fidelity of Implementation at the Classroom Level </w:t>
      </w:r>
      <w:r w:rsidRPr="00CA2439">
        <w:rPr>
          <w:rFonts w:ascii="Times New Roman" w:eastAsia="Times New Roman" w:hAnsi="Times New Roman" w:cs="Times New Roman"/>
          <w:sz w:val="24"/>
          <w:szCs w:val="24"/>
        </w:rPr>
        <w:t xml:space="preserve">(National Center on Response to Intervention [NCRI], </w:t>
      </w:r>
      <w:r w:rsidRPr="00CA2439">
        <w:rPr>
          <w:rFonts w:ascii="Times New Roman" w:eastAsia="Times New Roman" w:hAnsi="Times New Roman" w:cs="Times New Roman"/>
          <w:sz w:val="24"/>
          <w:szCs w:val="24"/>
        </w:rPr>
        <w:lastRenderedPageBreak/>
        <w:t xml:space="preserve">2010). The teacher read through the document and identified specific behaviors related to the five teacher actions included in the guiding document that ensure instruction is given with fidelity: (1) adherence, (2) exposure, (3) quality of delivery, (4), program specification, and (5) student responsiveness (NCRI, 2010). During instructional periods, the observing teacher </w:t>
      </w:r>
      <w:r w:rsidR="003F35D9">
        <w:rPr>
          <w:rFonts w:ascii="Times New Roman" w:eastAsia="Times New Roman" w:hAnsi="Times New Roman" w:cs="Times New Roman"/>
          <w:sz w:val="24"/>
          <w:szCs w:val="24"/>
        </w:rPr>
        <w:t>attended</w:t>
      </w:r>
      <w:r w:rsidRPr="00CA2439">
        <w:rPr>
          <w:rFonts w:ascii="Times New Roman" w:eastAsia="Times New Roman" w:hAnsi="Times New Roman" w:cs="Times New Roman"/>
          <w:sz w:val="24"/>
          <w:szCs w:val="24"/>
        </w:rPr>
        <w:t xml:space="preserve"> each of the 20 lessons and provided evidence of the expected behaviors, as well as feedback on implementation of instruction, student engagement, and suggest</w:t>
      </w:r>
      <w:r w:rsidR="003F35D9">
        <w:rPr>
          <w:rFonts w:ascii="Times New Roman" w:eastAsia="Times New Roman" w:hAnsi="Times New Roman" w:cs="Times New Roman"/>
          <w:sz w:val="24"/>
          <w:szCs w:val="24"/>
        </w:rPr>
        <w:t>ions for subsequent instruction</w:t>
      </w:r>
      <w:r w:rsidRPr="00CA2439">
        <w:rPr>
          <w:rFonts w:ascii="Times New Roman" w:eastAsia="Times New Roman" w:hAnsi="Times New Roman" w:cs="Times New Roman"/>
          <w:sz w:val="24"/>
          <w:szCs w:val="24"/>
        </w:rPr>
        <w:t xml:space="preserve"> for each </w:t>
      </w:r>
      <w:r w:rsidR="00410644" w:rsidRPr="00CA2439">
        <w:rPr>
          <w:rFonts w:ascii="Times New Roman" w:eastAsia="Times New Roman" w:hAnsi="Times New Roman" w:cs="Times New Roman"/>
          <w:sz w:val="24"/>
          <w:szCs w:val="24"/>
        </w:rPr>
        <w:t>lesson</w:t>
      </w:r>
      <w:r w:rsidRPr="00CA2439">
        <w:rPr>
          <w:rFonts w:ascii="Times New Roman" w:eastAsia="Times New Roman" w:hAnsi="Times New Roman" w:cs="Times New Roman"/>
          <w:sz w:val="24"/>
          <w:szCs w:val="24"/>
        </w:rPr>
        <w:t xml:space="preserve">. An additional measure of fidelity is consistency of </w:t>
      </w:r>
      <w:r w:rsidR="003F35D9">
        <w:rPr>
          <w:rFonts w:ascii="Times New Roman" w:eastAsia="Times New Roman" w:hAnsi="Times New Roman" w:cs="Times New Roman"/>
          <w:sz w:val="24"/>
          <w:szCs w:val="24"/>
        </w:rPr>
        <w:t>instructor, as I guided student groups</w:t>
      </w:r>
      <w:r w:rsidRPr="00CA2439">
        <w:rPr>
          <w:rFonts w:ascii="Times New Roman" w:eastAsia="Times New Roman" w:hAnsi="Times New Roman" w:cs="Times New Roman"/>
          <w:sz w:val="24"/>
          <w:szCs w:val="24"/>
        </w:rPr>
        <w:t xml:space="preserve"> through </w:t>
      </w:r>
      <w:r w:rsidR="003F35D9">
        <w:rPr>
          <w:rFonts w:ascii="Times New Roman" w:eastAsia="Times New Roman" w:hAnsi="Times New Roman" w:cs="Times New Roman"/>
          <w:sz w:val="24"/>
          <w:szCs w:val="24"/>
        </w:rPr>
        <w:t>their ten-lesson sessions</w:t>
      </w:r>
      <w:r w:rsidRPr="00CA2439">
        <w:rPr>
          <w:rFonts w:ascii="Times New Roman" w:eastAsia="Times New Roman" w:hAnsi="Times New Roman" w:cs="Times New Roman"/>
          <w:sz w:val="24"/>
          <w:szCs w:val="24"/>
        </w:rPr>
        <w:t xml:space="preserve">. </w:t>
      </w:r>
    </w:p>
    <w:p w14:paraId="17979C70" w14:textId="29688A6C"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Power analysis.</w:t>
      </w:r>
      <w:r w:rsidRPr="00CA2439">
        <w:rPr>
          <w:rFonts w:ascii="Times New Roman" w:eastAsia="Times New Roman" w:hAnsi="Times New Roman" w:cs="Times New Roman"/>
          <w:sz w:val="24"/>
          <w:szCs w:val="24"/>
        </w:rPr>
        <w:t xml:space="preserve"> A power analysis was conducted to estimate the sample size of student participants to yield statistically significant effect sizes using G*Power: Statistical Power Analyses (Faul, Erdfelder, Lang, &amp; Buchner, 2007). Based on previous research of the impact of WFA as measured by the WFA</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Knowledge Test</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(Cohen’s </w:t>
      </w:r>
      <w:r w:rsidRPr="00CA2439">
        <w:rPr>
          <w:rFonts w:ascii="Times New Roman" w:eastAsia="Times New Roman" w:hAnsi="Times New Roman" w:cs="Times New Roman"/>
          <w:i/>
          <w:sz w:val="24"/>
          <w:szCs w:val="24"/>
        </w:rPr>
        <w:t xml:space="preserve">d </w:t>
      </w:r>
      <w:r w:rsidRPr="00CA2439">
        <w:rPr>
          <w:rFonts w:ascii="Times New Roman" w:eastAsia="Times New Roman" w:hAnsi="Times New Roman" w:cs="Times New Roman"/>
          <w:sz w:val="24"/>
          <w:szCs w:val="24"/>
        </w:rPr>
        <w:t xml:space="preserve">= .43), a value of .40 (Cohen’s </w:t>
      </w:r>
      <w:r w:rsidRPr="00CA2439">
        <w:rPr>
          <w:rFonts w:ascii="Times New Roman" w:eastAsia="Times New Roman" w:hAnsi="Times New Roman" w:cs="Times New Roman"/>
          <w:i/>
          <w:sz w:val="24"/>
          <w:szCs w:val="24"/>
        </w:rPr>
        <w:t>d</w:t>
      </w:r>
      <w:r w:rsidRPr="00CA2439">
        <w:rPr>
          <w:rFonts w:ascii="Times New Roman" w:eastAsia="Times New Roman" w:hAnsi="Times New Roman" w:cs="Times New Roman"/>
          <w:sz w:val="24"/>
          <w:szCs w:val="24"/>
        </w:rPr>
        <w:t xml:space="preserve">) was used to estimate the sample size needed to ensure detectable differences between the control and intervention groups (Lee, 2007). </w:t>
      </w:r>
      <w:r w:rsidR="004A7FC9">
        <w:rPr>
          <w:rFonts w:ascii="Times New Roman" w:eastAsia="Times New Roman" w:hAnsi="Times New Roman" w:cs="Times New Roman"/>
          <w:sz w:val="24"/>
          <w:szCs w:val="24"/>
        </w:rPr>
        <w:t>Results of the power analysis indicated</w:t>
      </w:r>
      <w:r w:rsidRPr="00CA2439">
        <w:rPr>
          <w:rFonts w:ascii="Times New Roman" w:eastAsia="Times New Roman" w:hAnsi="Times New Roman" w:cs="Times New Roman"/>
          <w:sz w:val="24"/>
          <w:szCs w:val="24"/>
        </w:rPr>
        <w:t xml:space="preserve"> a sample size of 35 was </w:t>
      </w:r>
      <w:r w:rsidR="004A7FC9">
        <w:rPr>
          <w:rFonts w:ascii="Times New Roman" w:eastAsia="Times New Roman" w:hAnsi="Times New Roman" w:cs="Times New Roman"/>
          <w:sz w:val="24"/>
          <w:szCs w:val="24"/>
        </w:rPr>
        <w:t>needed;</w:t>
      </w:r>
      <w:r w:rsidRPr="00CA2439">
        <w:rPr>
          <w:rFonts w:ascii="Times New Roman" w:eastAsia="Times New Roman" w:hAnsi="Times New Roman" w:cs="Times New Roman"/>
          <w:sz w:val="24"/>
          <w:szCs w:val="24"/>
        </w:rPr>
        <w:t xml:space="preserve"> </w:t>
      </w:r>
      <w:r w:rsidR="004A7FC9">
        <w:rPr>
          <w:rFonts w:ascii="Times New Roman" w:eastAsia="Times New Roman" w:hAnsi="Times New Roman" w:cs="Times New Roman"/>
          <w:sz w:val="24"/>
          <w:szCs w:val="24"/>
        </w:rPr>
        <w:t>f</w:t>
      </w:r>
      <w:r w:rsidRPr="00CA2439">
        <w:rPr>
          <w:rFonts w:ascii="Times New Roman" w:eastAsia="Times New Roman" w:hAnsi="Times New Roman" w:cs="Times New Roman"/>
          <w:sz w:val="24"/>
          <w:szCs w:val="24"/>
        </w:rPr>
        <w:t>orty-nine students participated in the study, ensuring adequate sample size.</w:t>
      </w:r>
    </w:p>
    <w:p w14:paraId="2E592DC9" w14:textId="5580A40C"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Mixed</w:t>
      </w:r>
      <w:r w:rsidR="00410644" w:rsidRPr="00CA2439">
        <w:rPr>
          <w:rFonts w:ascii="Times New Roman" w:eastAsia="Times New Roman" w:hAnsi="Times New Roman" w:cs="Times New Roman"/>
          <w:b/>
          <w:sz w:val="24"/>
          <w:szCs w:val="24"/>
        </w:rPr>
        <w:t>-</w:t>
      </w:r>
      <w:r w:rsidRPr="00CA2439">
        <w:rPr>
          <w:rFonts w:ascii="Times New Roman" w:eastAsia="Times New Roman" w:hAnsi="Times New Roman" w:cs="Times New Roman"/>
          <w:b/>
          <w:sz w:val="24"/>
          <w:szCs w:val="24"/>
        </w:rPr>
        <w:t>Methods Analysis</w:t>
      </w:r>
    </w:p>
    <w:p w14:paraId="3459E228" w14:textId="63D2428D" w:rsidR="004A7FC9" w:rsidRPr="00C03EA8" w:rsidRDefault="004C5BAE" w:rsidP="004A7FC9">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To address the research questions, this mixed-methods study employed a randomized, delayed-treatment design, consisting of two intervention groups, utilizing a pretest and posttest model (Slavin, 2007; van der Scheer &amp; Visscher, 2016). Creswell (2015) defined mixed-methods research as “an approach to research</w:t>
      </w:r>
      <w:r w:rsidR="00AD31EE">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in which the investigator gathers both quantitative (closed-ended) and qualitative (open-ended) data, integrates the two, and then draws interpretations based on the combined strengths of both sets of data to understand research problems” (p. 2). Klingner and Boardman (2011) state that mixed-methods studies in special </w:t>
      </w:r>
      <w:r w:rsidRPr="00CA2439">
        <w:rPr>
          <w:rFonts w:ascii="Times New Roman" w:eastAsia="Times New Roman" w:hAnsi="Times New Roman" w:cs="Times New Roman"/>
          <w:sz w:val="24"/>
          <w:szCs w:val="24"/>
        </w:rPr>
        <w:lastRenderedPageBreak/>
        <w:t>edu</w:t>
      </w:r>
      <w:r w:rsidR="00410644" w:rsidRPr="00CA2439">
        <w:rPr>
          <w:rFonts w:ascii="Times New Roman" w:eastAsia="Times New Roman" w:hAnsi="Times New Roman" w:cs="Times New Roman"/>
          <w:sz w:val="24"/>
          <w:szCs w:val="24"/>
        </w:rPr>
        <w:t>cation research allow</w:t>
      </w:r>
      <w:r w:rsidRPr="00CA2439">
        <w:rPr>
          <w:rFonts w:ascii="Times New Roman" w:eastAsia="Times New Roman" w:hAnsi="Times New Roman" w:cs="Times New Roman"/>
          <w:sz w:val="24"/>
          <w:szCs w:val="24"/>
        </w:rPr>
        <w:t xml:space="preserve"> for a broader understanding of the questions at hand, the results of which are not limited to small sample sizes or insignificant effect sizes. An explanatory sequential design was utilized in this study, “the intent of [which] is to begin with a quantitative strand and then conduct a second qualitative strand to explain the quantitative results” (Creswell, 2015, p. 38). Because it was necessary to know more about individual student perspectives of self-determination to planning for life after high school, open-ended research questions were most appropriate. Therefore, after completing quantitative data collection</w:t>
      </w:r>
      <w:r w:rsidR="00410644" w:rsidRPr="00CA2439">
        <w:rPr>
          <w:rFonts w:ascii="Times New Roman" w:eastAsia="Times New Roman" w:hAnsi="Times New Roman" w:cs="Times New Roman"/>
          <w:sz w:val="24"/>
          <w:szCs w:val="24"/>
        </w:rPr>
        <w:t xml:space="preserve"> and analysis</w:t>
      </w:r>
      <w:r w:rsidRPr="00CA2439">
        <w:rPr>
          <w:rFonts w:ascii="Times New Roman" w:eastAsia="Times New Roman" w:hAnsi="Times New Roman" w:cs="Times New Roman"/>
          <w:sz w:val="24"/>
          <w:szCs w:val="24"/>
        </w:rPr>
        <w:t xml:space="preserve">, one-on-one interviews were conducted with a randomly selected subset of participants. </w:t>
      </w:r>
      <w:r w:rsidRPr="00CA2439">
        <w:rPr>
          <w:rFonts w:ascii="Times New Roman" w:eastAsia="Times New Roman" w:hAnsi="Times New Roman" w:cs="Times New Roman"/>
          <w:sz w:val="24"/>
          <w:szCs w:val="24"/>
          <w:highlight w:val="red"/>
        </w:rPr>
        <w:t xml:space="preserve"> </w:t>
      </w:r>
    </w:p>
    <w:p w14:paraId="08161FAD" w14:textId="0732D7BD" w:rsidR="00FB7432" w:rsidRPr="00F10DA8" w:rsidRDefault="004C5BAE" w:rsidP="00F10DA8">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Quantitative </w:t>
      </w:r>
      <w:r w:rsidR="00494EC3" w:rsidRPr="00CA2439">
        <w:rPr>
          <w:rFonts w:ascii="Times New Roman" w:eastAsia="Times New Roman" w:hAnsi="Times New Roman" w:cs="Times New Roman"/>
          <w:b/>
          <w:sz w:val="24"/>
          <w:szCs w:val="24"/>
        </w:rPr>
        <w:t>a</w:t>
      </w:r>
      <w:r w:rsidRPr="00CA2439">
        <w:rPr>
          <w:rFonts w:ascii="Times New Roman" w:eastAsia="Times New Roman" w:hAnsi="Times New Roman" w:cs="Times New Roman"/>
          <w:b/>
          <w:sz w:val="24"/>
          <w:szCs w:val="24"/>
        </w:rPr>
        <w:t>nalysis</w:t>
      </w:r>
      <w:r w:rsidR="00494EC3"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Research questions 1 and 2 were answered using quantitative analysis. The questions are:</w:t>
      </w:r>
      <w:r w:rsidR="00494EC3" w:rsidRPr="00CA2439">
        <w:rPr>
          <w:rFonts w:ascii="Times New Roman" w:eastAsia="Times New Roman" w:hAnsi="Times New Roman" w:cs="Times New Roman"/>
          <w:b/>
          <w:sz w:val="24"/>
          <w:szCs w:val="24"/>
        </w:rPr>
        <w:t xml:space="preserve"> </w:t>
      </w:r>
      <w:r w:rsidR="00494EC3" w:rsidRPr="00F10DA8">
        <w:rPr>
          <w:rFonts w:ascii="Times New Roman" w:eastAsia="Times New Roman" w:hAnsi="Times New Roman" w:cs="Times New Roman"/>
          <w:sz w:val="24"/>
          <w:szCs w:val="24"/>
        </w:rPr>
        <w:t>(1)</w:t>
      </w:r>
      <w:r w:rsidR="00494EC3"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Do intraindividual factors (age, race, disability category, reading level) </w:t>
      </w:r>
      <w:r w:rsidR="004A7FC9">
        <w:rPr>
          <w:rFonts w:ascii="Times New Roman" w:eastAsia="Times New Roman" w:hAnsi="Times New Roman" w:cs="Times New Roman"/>
          <w:sz w:val="24"/>
          <w:szCs w:val="24"/>
        </w:rPr>
        <w:t xml:space="preserve">yield statistically </w:t>
      </w:r>
      <w:r w:rsidR="00D06A5B">
        <w:rPr>
          <w:rFonts w:ascii="Times New Roman" w:eastAsia="Times New Roman" w:hAnsi="Times New Roman" w:cs="Times New Roman"/>
          <w:sz w:val="24"/>
          <w:szCs w:val="24"/>
        </w:rPr>
        <w:t>significant</w:t>
      </w:r>
      <w:r w:rsidR="004A7FC9">
        <w:rPr>
          <w:rFonts w:ascii="Times New Roman" w:eastAsia="Times New Roman" w:hAnsi="Times New Roman" w:cs="Times New Roman"/>
          <w:sz w:val="24"/>
          <w:szCs w:val="24"/>
        </w:rPr>
        <w:t xml:space="preserve"> differences in</w:t>
      </w:r>
      <w:r w:rsidR="004A7FC9"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levels of self-determination in private school students with disabilities? </w:t>
      </w:r>
      <w:r w:rsidR="00494EC3" w:rsidRPr="00CA2439">
        <w:rPr>
          <w:rFonts w:ascii="Times New Roman" w:eastAsia="Times New Roman" w:hAnsi="Times New Roman" w:cs="Times New Roman"/>
          <w:sz w:val="24"/>
          <w:szCs w:val="24"/>
        </w:rPr>
        <w:t xml:space="preserve">and (2) </w:t>
      </w:r>
      <w:r w:rsidRPr="00CA2439">
        <w:rPr>
          <w:rFonts w:ascii="Times New Roman" w:eastAsia="Times New Roman" w:hAnsi="Times New Roman" w:cs="Times New Roman"/>
          <w:sz w:val="24"/>
          <w:szCs w:val="24"/>
        </w:rPr>
        <w:t xml:space="preserve">Does participation in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increase levels of self-determination in private school students with disabilities?</w:t>
      </w:r>
      <w:r w:rsidR="00F10DA8">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To determine if intraindividual variables (age, race, disability category, reading level) </w:t>
      </w:r>
      <w:r w:rsidR="004A7FC9">
        <w:rPr>
          <w:rFonts w:ascii="Times New Roman" w:eastAsia="Times New Roman" w:hAnsi="Times New Roman" w:cs="Times New Roman"/>
          <w:sz w:val="24"/>
          <w:szCs w:val="24"/>
        </w:rPr>
        <w:t>lead to statistically sign</w:t>
      </w:r>
      <w:r w:rsidR="00D06A5B">
        <w:rPr>
          <w:rFonts w:ascii="Times New Roman" w:eastAsia="Times New Roman" w:hAnsi="Times New Roman" w:cs="Times New Roman"/>
          <w:sz w:val="24"/>
          <w:szCs w:val="24"/>
        </w:rPr>
        <w:t>i</w:t>
      </w:r>
      <w:r w:rsidR="004A7FC9">
        <w:rPr>
          <w:rFonts w:ascii="Times New Roman" w:eastAsia="Times New Roman" w:hAnsi="Times New Roman" w:cs="Times New Roman"/>
          <w:sz w:val="24"/>
          <w:szCs w:val="24"/>
        </w:rPr>
        <w:t>ficant differences in</w:t>
      </w:r>
      <w:r w:rsidRPr="00CA2439">
        <w:rPr>
          <w:rFonts w:ascii="Times New Roman" w:eastAsia="Times New Roman" w:hAnsi="Times New Roman" w:cs="Times New Roman"/>
          <w:sz w:val="24"/>
          <w:szCs w:val="24"/>
        </w:rPr>
        <w:t xml:space="preserve"> student levels of self-determination through the use of, as well as explain mean differences in scores of self-determination</w:t>
      </w:r>
      <w:r w:rsidR="00410644"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two </w:t>
      </w:r>
      <w:r w:rsidR="00F10DA8">
        <w:rPr>
          <w:rFonts w:ascii="Times New Roman" w:eastAsia="Times New Roman" w:hAnsi="Times New Roman" w:cs="Times New Roman"/>
          <w:sz w:val="24"/>
          <w:szCs w:val="24"/>
        </w:rPr>
        <w:t xml:space="preserve">pretest and posttest </w:t>
      </w:r>
      <w:r w:rsidRPr="00CA2439">
        <w:rPr>
          <w:rFonts w:ascii="Times New Roman" w:eastAsia="Times New Roman" w:hAnsi="Times New Roman" w:cs="Times New Roman"/>
          <w:sz w:val="24"/>
          <w:szCs w:val="24"/>
        </w:rPr>
        <w:t xml:space="preserve">measures of self-determination </w:t>
      </w:r>
      <w:r w:rsidR="00410644" w:rsidRPr="00CA2439">
        <w:rPr>
          <w:rFonts w:ascii="Times New Roman" w:eastAsia="Times New Roman" w:hAnsi="Times New Roman" w:cs="Times New Roman"/>
          <w:sz w:val="24"/>
          <w:szCs w:val="24"/>
        </w:rPr>
        <w:t xml:space="preserve">were </w:t>
      </w:r>
      <w:r w:rsidRPr="00CA2439">
        <w:rPr>
          <w:rFonts w:ascii="Times New Roman" w:eastAsia="Times New Roman" w:hAnsi="Times New Roman" w:cs="Times New Roman"/>
          <w:sz w:val="24"/>
          <w:szCs w:val="24"/>
        </w:rPr>
        <w:t xml:space="preserve">completed by students and their teachers. Using SPSS, a statistical analysis software, a variety of statistical tests were run to provide descriptive statistics in relation to the research questions. </w:t>
      </w:r>
      <w:r w:rsidR="004A7FC9">
        <w:rPr>
          <w:rFonts w:ascii="Times New Roman" w:eastAsia="Times New Roman" w:hAnsi="Times New Roman" w:cs="Times New Roman"/>
          <w:sz w:val="24"/>
          <w:szCs w:val="24"/>
        </w:rPr>
        <w:t>E</w:t>
      </w:r>
      <w:r w:rsidRPr="00CA2439">
        <w:rPr>
          <w:rFonts w:ascii="Times New Roman" w:eastAsia="Times New Roman" w:hAnsi="Times New Roman" w:cs="Times New Roman"/>
          <w:sz w:val="24"/>
          <w:szCs w:val="24"/>
        </w:rPr>
        <w:t>xploratory analyses of self-determination scores were conducted. The results of these statistical analyses are included in the following chapter.</w:t>
      </w:r>
    </w:p>
    <w:p w14:paraId="5E014B5B" w14:textId="7A9E978E" w:rsidR="00FB7432" w:rsidRPr="00CA2439" w:rsidRDefault="00494EC3" w:rsidP="00494EC3">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Qualitative analysis. </w:t>
      </w:r>
      <w:r w:rsidR="004C5BAE" w:rsidRPr="00CA2439">
        <w:rPr>
          <w:rFonts w:ascii="Times New Roman" w:eastAsia="Times New Roman" w:hAnsi="Times New Roman" w:cs="Times New Roman"/>
          <w:sz w:val="24"/>
          <w:szCs w:val="24"/>
        </w:rPr>
        <w:t>Qualitative analysis was used to answer research question 3:</w:t>
      </w:r>
      <w:r w:rsidRPr="00CA2439">
        <w:rPr>
          <w:rFonts w:ascii="Times New Roman" w:eastAsia="Times New Roman" w:hAnsi="Times New Roman" w:cs="Times New Roman"/>
          <w:b/>
          <w:sz w:val="24"/>
          <w:szCs w:val="24"/>
        </w:rPr>
        <w:t xml:space="preserve"> </w:t>
      </w:r>
      <w:r w:rsidR="004C5BAE" w:rsidRPr="00CA2439">
        <w:rPr>
          <w:rFonts w:ascii="Times New Roman" w:eastAsia="Times New Roman" w:hAnsi="Times New Roman" w:cs="Times New Roman"/>
          <w:sz w:val="24"/>
          <w:szCs w:val="24"/>
        </w:rPr>
        <w:t xml:space="preserve">What are student participants’ perceptions of the effects of </w:t>
      </w:r>
      <w:r w:rsidR="004C5BAE" w:rsidRPr="00CA2439">
        <w:rPr>
          <w:rFonts w:ascii="Times New Roman" w:eastAsia="Times New Roman" w:hAnsi="Times New Roman" w:cs="Times New Roman"/>
          <w:i/>
          <w:sz w:val="24"/>
          <w:szCs w:val="24"/>
        </w:rPr>
        <w:t xml:space="preserve">Whose Future Is It Anyway? </w:t>
      </w:r>
      <w:r w:rsidR="004C5BAE" w:rsidRPr="00CA2439">
        <w:rPr>
          <w:rFonts w:ascii="Times New Roman" w:eastAsia="Times New Roman" w:hAnsi="Times New Roman" w:cs="Times New Roman"/>
          <w:sz w:val="24"/>
          <w:szCs w:val="24"/>
        </w:rPr>
        <w:t>on college</w:t>
      </w:r>
      <w:r w:rsidR="00410644" w:rsidRPr="00CA2439">
        <w:rPr>
          <w:rFonts w:ascii="Times New Roman" w:eastAsia="Times New Roman" w:hAnsi="Times New Roman" w:cs="Times New Roman"/>
          <w:sz w:val="24"/>
          <w:szCs w:val="24"/>
        </w:rPr>
        <w:t>-</w:t>
      </w:r>
      <w:r w:rsidR="004C5BAE" w:rsidRPr="00CA2439">
        <w:rPr>
          <w:rFonts w:ascii="Times New Roman" w:eastAsia="Times New Roman" w:hAnsi="Times New Roman" w:cs="Times New Roman"/>
          <w:sz w:val="24"/>
          <w:szCs w:val="24"/>
        </w:rPr>
        <w:t>and</w:t>
      </w:r>
      <w:r w:rsidR="00410644" w:rsidRPr="00CA2439">
        <w:rPr>
          <w:rFonts w:ascii="Times New Roman" w:eastAsia="Times New Roman" w:hAnsi="Times New Roman" w:cs="Times New Roman"/>
          <w:sz w:val="24"/>
          <w:szCs w:val="24"/>
        </w:rPr>
        <w:t>-</w:t>
      </w:r>
      <w:r w:rsidR="004C5BAE" w:rsidRPr="00CA2439">
        <w:rPr>
          <w:rFonts w:ascii="Times New Roman" w:eastAsia="Times New Roman" w:hAnsi="Times New Roman" w:cs="Times New Roman"/>
          <w:sz w:val="24"/>
          <w:szCs w:val="24"/>
        </w:rPr>
        <w:t xml:space="preserve">career exploration? </w:t>
      </w:r>
      <w:r w:rsidR="004C5BAE" w:rsidRPr="00CA2439">
        <w:rPr>
          <w:rFonts w:ascii="Times New Roman" w:eastAsia="Times New Roman" w:hAnsi="Times New Roman" w:cs="Times New Roman"/>
          <w:b/>
          <w:sz w:val="24"/>
          <w:szCs w:val="24"/>
        </w:rPr>
        <w:tab/>
      </w:r>
    </w:p>
    <w:p w14:paraId="72B4DBBD" w14:textId="58B15F49"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i/>
          <w:sz w:val="24"/>
          <w:szCs w:val="24"/>
        </w:rPr>
        <w:lastRenderedPageBreak/>
        <w:t>Participants</w:t>
      </w:r>
      <w:r w:rsidRPr="00CA2439">
        <w:rPr>
          <w:rFonts w:ascii="Times New Roman" w:eastAsia="Times New Roman" w:hAnsi="Times New Roman" w:cs="Times New Roman"/>
          <w:sz w:val="24"/>
          <w:szCs w:val="24"/>
        </w:rPr>
        <w:t>.</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Seven participants were randomly selected for one-on-one interviews to collect qualitative data following experiences receiving self-determination instruction. Data were collected through semi-structured, face-to-face interviews, which lasted approximately </w:t>
      </w:r>
      <w:r w:rsidR="00225C37">
        <w:rPr>
          <w:rFonts w:ascii="Times New Roman" w:eastAsia="Times New Roman" w:hAnsi="Times New Roman" w:cs="Times New Roman"/>
          <w:sz w:val="24"/>
          <w:szCs w:val="24"/>
        </w:rPr>
        <w:t>15</w:t>
      </w:r>
      <w:r w:rsidRPr="00CA2439">
        <w:rPr>
          <w:rFonts w:ascii="Times New Roman" w:eastAsia="Times New Roman" w:hAnsi="Times New Roman" w:cs="Times New Roman"/>
          <w:sz w:val="24"/>
          <w:szCs w:val="24"/>
        </w:rPr>
        <w:t xml:space="preserve"> </w:t>
      </w:r>
      <w:r w:rsidR="00410644" w:rsidRPr="00CA2439">
        <w:rPr>
          <w:rFonts w:ascii="Times New Roman" w:eastAsia="Times New Roman" w:hAnsi="Times New Roman" w:cs="Times New Roman"/>
          <w:sz w:val="24"/>
          <w:szCs w:val="24"/>
        </w:rPr>
        <w:t xml:space="preserve">to 20 </w:t>
      </w:r>
      <w:r w:rsidRPr="00CA2439">
        <w:rPr>
          <w:rFonts w:ascii="Times New Roman" w:eastAsia="Times New Roman" w:hAnsi="Times New Roman" w:cs="Times New Roman"/>
          <w:sz w:val="24"/>
          <w:szCs w:val="24"/>
        </w:rPr>
        <w:t>minutes. The interviews were recorded using a password-protected iPhone. The interviews were transcribed, students were asked to review transcriptions to ensure accuracy</w:t>
      </w:r>
      <w:r w:rsidR="00F10DA8">
        <w:rPr>
          <w:rFonts w:ascii="Times New Roman" w:eastAsia="Times New Roman" w:hAnsi="Times New Roman" w:cs="Times New Roman"/>
          <w:sz w:val="24"/>
          <w:szCs w:val="24"/>
        </w:rPr>
        <w:t>,</w:t>
      </w:r>
      <w:r w:rsidR="00410644" w:rsidRPr="00CA2439">
        <w:rPr>
          <w:rFonts w:ascii="Times New Roman" w:eastAsia="Times New Roman" w:hAnsi="Times New Roman" w:cs="Times New Roman"/>
          <w:sz w:val="24"/>
          <w:szCs w:val="24"/>
        </w:rPr>
        <w:t xml:space="preserve"> and </w:t>
      </w:r>
      <w:r w:rsidR="00F10DA8">
        <w:rPr>
          <w:rFonts w:ascii="Times New Roman" w:eastAsia="Times New Roman" w:hAnsi="Times New Roman" w:cs="Times New Roman"/>
          <w:sz w:val="24"/>
          <w:szCs w:val="24"/>
        </w:rPr>
        <w:t xml:space="preserve">then transcripts </w:t>
      </w:r>
      <w:r w:rsidR="00410644" w:rsidRPr="00CA2439">
        <w:rPr>
          <w:rFonts w:ascii="Times New Roman" w:eastAsia="Times New Roman" w:hAnsi="Times New Roman" w:cs="Times New Roman"/>
          <w:sz w:val="24"/>
          <w:szCs w:val="24"/>
        </w:rPr>
        <w:t>were</w:t>
      </w:r>
      <w:r w:rsidRPr="00CA2439">
        <w:rPr>
          <w:rFonts w:ascii="Times New Roman" w:eastAsia="Times New Roman" w:hAnsi="Times New Roman" w:cs="Times New Roman"/>
          <w:sz w:val="24"/>
          <w:szCs w:val="24"/>
        </w:rPr>
        <w:t xml:space="preserve"> analyzed for </w:t>
      </w:r>
      <w:r w:rsidR="00410644" w:rsidRPr="00CA2439">
        <w:rPr>
          <w:rFonts w:ascii="Times New Roman" w:eastAsia="Times New Roman" w:hAnsi="Times New Roman" w:cs="Times New Roman"/>
          <w:sz w:val="24"/>
          <w:szCs w:val="24"/>
        </w:rPr>
        <w:t xml:space="preserve">emergent </w:t>
      </w:r>
      <w:r w:rsidRPr="00CA2439">
        <w:rPr>
          <w:rFonts w:ascii="Times New Roman" w:eastAsia="Times New Roman" w:hAnsi="Times New Roman" w:cs="Times New Roman"/>
          <w:sz w:val="24"/>
          <w:szCs w:val="24"/>
        </w:rPr>
        <w:t>theme</w:t>
      </w:r>
      <w:r w:rsidR="00410644"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(Braun &amp; Clarke, 2006; Ezzy, 2002; Shank, 2002).</w:t>
      </w:r>
    </w:p>
    <w:p w14:paraId="1F5EE144" w14:textId="5BA77323"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i/>
          <w:sz w:val="24"/>
          <w:szCs w:val="24"/>
        </w:rPr>
        <w:t>Member checking.</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Great care was taken to ensure students felt comfortable during the interview process by continuing to build rapport throughout the sessions. The semi-structured interview format allow</w:t>
      </w:r>
      <w:r w:rsidR="00410644" w:rsidRPr="00CA2439">
        <w:rPr>
          <w:rFonts w:ascii="Times New Roman" w:eastAsia="Times New Roman" w:hAnsi="Times New Roman" w:cs="Times New Roman"/>
          <w:sz w:val="24"/>
          <w:szCs w:val="24"/>
        </w:rPr>
        <w:t>ed</w:t>
      </w:r>
      <w:r w:rsidRPr="00CA2439">
        <w:rPr>
          <w:rFonts w:ascii="Times New Roman" w:eastAsia="Times New Roman" w:hAnsi="Times New Roman" w:cs="Times New Roman"/>
          <w:sz w:val="24"/>
          <w:szCs w:val="24"/>
        </w:rPr>
        <w:t xml:space="preserve"> for interviews to have loose structure, in which students provided answers to the specific questions but were able to expound on their perceptions through additional probing questions. Students were given the option to review transcripts, if desired, to ensure that the transcription adequately captured their true responses.</w:t>
      </w:r>
    </w:p>
    <w:p w14:paraId="15F4AE12" w14:textId="1B75E1E0"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i/>
          <w:sz w:val="24"/>
          <w:szCs w:val="24"/>
        </w:rPr>
        <w:t>Inductive analysis.</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An inductive approach to analyzing the data was utilized. Inductive reasoning is defined as “start[ing] with examination of a phenomenon and then, from successive examinations of similar and dissimilar phenomena, develop[ing] a theory to explain what was studied” (LeCompte &amp; Preisle, 1993, p. 42). It allows for researchers to comb through large amounts of data through repeated reviews, then identify and interpret emerging themes (Thomas, 2003). The data was segmented, and </w:t>
      </w:r>
      <w:r w:rsidR="00410644" w:rsidRPr="00CA2439">
        <w:rPr>
          <w:rFonts w:ascii="Times New Roman" w:eastAsia="Times New Roman" w:hAnsi="Times New Roman" w:cs="Times New Roman"/>
          <w:sz w:val="24"/>
          <w:szCs w:val="24"/>
        </w:rPr>
        <w:t>responses were grouped</w:t>
      </w:r>
      <w:r w:rsidRPr="00CA2439">
        <w:rPr>
          <w:rFonts w:ascii="Times New Roman" w:eastAsia="Times New Roman" w:hAnsi="Times New Roman" w:cs="Times New Roman"/>
          <w:sz w:val="24"/>
          <w:szCs w:val="24"/>
        </w:rPr>
        <w:t xml:space="preserve"> as they connected to the four research questions. Data that did not appear to correspond to a specific research question were grouped as “miscellaneous.” In order to gain a deeper understanding of the phenomena, </w:t>
      </w:r>
      <w:r w:rsidR="00410644" w:rsidRPr="00CA2439">
        <w:rPr>
          <w:rFonts w:ascii="Times New Roman" w:eastAsia="Times New Roman" w:hAnsi="Times New Roman" w:cs="Times New Roman"/>
          <w:sz w:val="24"/>
          <w:szCs w:val="24"/>
        </w:rPr>
        <w:t>line-by-line coding was accomplished by</w:t>
      </w:r>
      <w:r w:rsidRPr="00CA2439">
        <w:rPr>
          <w:rFonts w:ascii="Times New Roman" w:eastAsia="Times New Roman" w:hAnsi="Times New Roman" w:cs="Times New Roman"/>
          <w:sz w:val="24"/>
          <w:szCs w:val="24"/>
        </w:rPr>
        <w:t xml:space="preserve"> reading through </w:t>
      </w:r>
      <w:r w:rsidR="00410644" w:rsidRPr="00CA2439">
        <w:rPr>
          <w:rFonts w:ascii="Times New Roman" w:eastAsia="Times New Roman" w:hAnsi="Times New Roman" w:cs="Times New Roman"/>
          <w:sz w:val="24"/>
          <w:szCs w:val="24"/>
        </w:rPr>
        <w:t xml:space="preserve">each of the interviews </w:t>
      </w:r>
      <w:r w:rsidRPr="00CA2439">
        <w:rPr>
          <w:rFonts w:ascii="Times New Roman" w:eastAsia="Times New Roman" w:hAnsi="Times New Roman" w:cs="Times New Roman"/>
          <w:sz w:val="24"/>
          <w:szCs w:val="24"/>
        </w:rPr>
        <w:t xml:space="preserve">multiple times, as inductive analysis is an iterative process (Ezzy, 2002). Coding the data is a process of reading and rereading the data, then breaking it down, or “refracturing,” then rearranging the data into </w:t>
      </w:r>
      <w:r w:rsidRPr="00CA2439">
        <w:rPr>
          <w:rFonts w:ascii="Times New Roman" w:eastAsia="Times New Roman" w:hAnsi="Times New Roman" w:cs="Times New Roman"/>
          <w:sz w:val="24"/>
          <w:szCs w:val="24"/>
        </w:rPr>
        <w:lastRenderedPageBreak/>
        <w:t>categories that allow for comparison and connection of common statement and phraseology (Strauss &amp; Corbin, 1990; Glaser, 1992; Kendall, 1999; Maxwell, 2005), followed by thematic analysis, or the emergence of patterns found in the data (Shank, 2002). Thematic analysis allows for the resear</w:t>
      </w:r>
      <w:r w:rsidR="00410644" w:rsidRPr="00CA2439">
        <w:rPr>
          <w:rFonts w:ascii="Times New Roman" w:eastAsia="Times New Roman" w:hAnsi="Times New Roman" w:cs="Times New Roman"/>
          <w:sz w:val="24"/>
          <w:szCs w:val="24"/>
        </w:rPr>
        <w:t xml:space="preserve">cher to make sense of the data by </w:t>
      </w:r>
      <w:r w:rsidRPr="00CA2439">
        <w:rPr>
          <w:rFonts w:ascii="Times New Roman" w:eastAsia="Times New Roman" w:hAnsi="Times New Roman" w:cs="Times New Roman"/>
          <w:sz w:val="24"/>
          <w:szCs w:val="24"/>
        </w:rPr>
        <w:t xml:space="preserve">what is directly observable and what meaning may emerge (Hartman &amp; Conklin, 2012). Boyatzis (1998) defined theme as “a pattern found in the information that at a minimum describes and organizes the possible observations and at a maximum interprets aspects of the phenomenon” (p. 4). The usefulness of thematic analysis is that it provides a way to glean similarities and differences of participant responses, identifying themes that fit the data rather than the research questions, allowing for a richer understanding of the phenomenon at hand (Nowell, Norris, White, &amp; Moules, 2017). In order to complete a thematic analysis, </w:t>
      </w:r>
      <w:r w:rsidR="00410644" w:rsidRPr="00CA2439">
        <w:rPr>
          <w:rFonts w:ascii="Times New Roman" w:eastAsia="Times New Roman" w:hAnsi="Times New Roman" w:cs="Times New Roman"/>
          <w:sz w:val="24"/>
          <w:szCs w:val="24"/>
        </w:rPr>
        <w:t>the steps</w:t>
      </w:r>
      <w:r w:rsidRPr="00CA2439">
        <w:rPr>
          <w:rFonts w:ascii="Times New Roman" w:eastAsia="Times New Roman" w:hAnsi="Times New Roman" w:cs="Times New Roman"/>
          <w:sz w:val="24"/>
          <w:szCs w:val="24"/>
        </w:rPr>
        <w:t xml:space="preserve"> recommended by Nowell et al. (2017)</w:t>
      </w:r>
      <w:r w:rsidR="00410644" w:rsidRPr="00CA2439">
        <w:rPr>
          <w:rFonts w:ascii="Times New Roman" w:eastAsia="Times New Roman" w:hAnsi="Times New Roman" w:cs="Times New Roman"/>
          <w:sz w:val="24"/>
          <w:szCs w:val="24"/>
        </w:rPr>
        <w:t xml:space="preserve"> were followed</w:t>
      </w:r>
      <w:r w:rsidRPr="00CA2439">
        <w:rPr>
          <w:rFonts w:ascii="Times New Roman" w:eastAsia="Times New Roman" w:hAnsi="Times New Roman" w:cs="Times New Roman"/>
          <w:sz w:val="24"/>
          <w:szCs w:val="24"/>
        </w:rPr>
        <w:t xml:space="preserve">, </w:t>
      </w:r>
      <w:r w:rsidR="00410644" w:rsidRPr="00CA2439">
        <w:rPr>
          <w:rFonts w:ascii="Times New Roman" w:eastAsia="Times New Roman" w:hAnsi="Times New Roman" w:cs="Times New Roman"/>
          <w:sz w:val="24"/>
          <w:szCs w:val="24"/>
        </w:rPr>
        <w:t>consisting</w:t>
      </w:r>
      <w:r w:rsidRPr="00CA2439">
        <w:rPr>
          <w:rFonts w:ascii="Times New Roman" w:eastAsia="Times New Roman" w:hAnsi="Times New Roman" w:cs="Times New Roman"/>
          <w:sz w:val="24"/>
          <w:szCs w:val="24"/>
        </w:rPr>
        <w:t xml:space="preserve"> of six phases: (1) familiarizing </w:t>
      </w:r>
      <w:r w:rsidR="00410644" w:rsidRPr="00CA2439">
        <w:rPr>
          <w:rFonts w:ascii="Times New Roman" w:eastAsia="Times New Roman" w:hAnsi="Times New Roman" w:cs="Times New Roman"/>
          <w:sz w:val="24"/>
          <w:szCs w:val="24"/>
        </w:rPr>
        <w:t>one</w:t>
      </w:r>
      <w:r w:rsidRPr="00CA2439">
        <w:rPr>
          <w:rFonts w:ascii="Times New Roman" w:eastAsia="Times New Roman" w:hAnsi="Times New Roman" w:cs="Times New Roman"/>
          <w:sz w:val="24"/>
          <w:szCs w:val="24"/>
        </w:rPr>
        <w:t xml:space="preserve">self with </w:t>
      </w:r>
      <w:r w:rsidR="00410644" w:rsidRPr="00CA2439">
        <w:rPr>
          <w:rFonts w:ascii="Times New Roman" w:eastAsia="Times New Roman" w:hAnsi="Times New Roman" w:cs="Times New Roman"/>
          <w:sz w:val="24"/>
          <w:szCs w:val="24"/>
        </w:rPr>
        <w:t>the</w:t>
      </w:r>
      <w:r w:rsidRPr="00CA2439">
        <w:rPr>
          <w:rFonts w:ascii="Times New Roman" w:eastAsia="Times New Roman" w:hAnsi="Times New Roman" w:cs="Times New Roman"/>
          <w:sz w:val="24"/>
          <w:szCs w:val="24"/>
        </w:rPr>
        <w:t xml:space="preserve"> data, (2) generating initial codes, (3) searching for themes, (4) reviewing themes, (5) defining and naming themes, and (6) producing the report.</w:t>
      </w:r>
    </w:p>
    <w:p w14:paraId="66C69D23" w14:textId="5735019A"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Su</w:t>
      </w:r>
      <w:r w:rsidR="00C4272B">
        <w:rPr>
          <w:rFonts w:ascii="Times New Roman" w:eastAsia="Times New Roman" w:hAnsi="Times New Roman" w:cs="Times New Roman"/>
          <w:b/>
          <w:sz w:val="24"/>
          <w:szCs w:val="24"/>
        </w:rPr>
        <w:t>mmary</w:t>
      </w:r>
    </w:p>
    <w:p w14:paraId="6C87352F" w14:textId="0E07CEB3"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ab/>
      </w:r>
      <w:r w:rsidRPr="00CA2439">
        <w:rPr>
          <w:rFonts w:ascii="Times New Roman" w:eastAsia="Times New Roman" w:hAnsi="Times New Roman" w:cs="Times New Roman"/>
          <w:sz w:val="24"/>
          <w:szCs w:val="24"/>
        </w:rPr>
        <w:t xml:space="preserve">The intent of this research study was to be able to generalize findings to the larger population of private school students with disabilities. Therefore, the results of the quantitative and qualitative data were analyzed separately, followed by synthesis of results through data convergence in order to report findings relative to the research questions. </w:t>
      </w:r>
    </w:p>
    <w:p w14:paraId="1A103461" w14:textId="77777777" w:rsidR="00FB7432" w:rsidRPr="00CA2439" w:rsidRDefault="004C5BAE">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p>
    <w:p w14:paraId="7AB61AB7" w14:textId="77777777" w:rsidR="00FB7432" w:rsidRPr="00CA2439" w:rsidRDefault="00FB7432">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372BE880" w14:textId="77777777" w:rsidR="00FB7432" w:rsidRPr="00CA2439" w:rsidRDefault="00FB7432">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2A834075" w14:textId="77777777" w:rsidR="00FB7432" w:rsidRPr="00CA2439" w:rsidRDefault="00FB7432">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084C86B3" w14:textId="77777777" w:rsidR="00FB7432" w:rsidRPr="00CA2439" w:rsidRDefault="00FB7432">
      <w:pPr>
        <w:pStyle w:val="normal0"/>
        <w:pBdr>
          <w:top w:val="nil"/>
          <w:left w:val="nil"/>
          <w:bottom w:val="nil"/>
          <w:right w:val="nil"/>
          <w:between w:val="nil"/>
        </w:pBdr>
        <w:spacing w:line="240" w:lineRule="auto"/>
        <w:rPr>
          <w:rFonts w:ascii="Times New Roman" w:eastAsia="Times New Roman" w:hAnsi="Times New Roman" w:cs="Times New Roman"/>
          <w:sz w:val="20"/>
          <w:szCs w:val="20"/>
        </w:rPr>
      </w:pPr>
    </w:p>
    <w:p w14:paraId="52045A50" w14:textId="77777777" w:rsidR="00FB7432" w:rsidRPr="00CA2439" w:rsidRDefault="004C5BAE" w:rsidP="00C03EA8">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hAnsi="Times New Roman" w:cs="Times New Roman"/>
        </w:rPr>
        <w:br w:type="page"/>
      </w:r>
    </w:p>
    <w:p w14:paraId="5003CD9F" w14:textId="77777777" w:rsidR="00E572F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Chapter 4</w:t>
      </w:r>
    </w:p>
    <w:p w14:paraId="0C098C80" w14:textId="13B8B30A" w:rsidR="00FB7432" w:rsidRPr="00CA2439" w:rsidRDefault="00E572F2">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Results</w:t>
      </w:r>
    </w:p>
    <w:p w14:paraId="655FD161"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Overview and Research Questions</w:t>
      </w:r>
    </w:p>
    <w:p w14:paraId="27F07000" w14:textId="6A217BD1"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 xml:space="preserve">This mixed-methods study was aimed at determining </w:t>
      </w:r>
      <w:r w:rsidR="004A7FC9">
        <w:rPr>
          <w:rFonts w:ascii="Times New Roman" w:eastAsia="Times New Roman" w:hAnsi="Times New Roman" w:cs="Times New Roman"/>
          <w:sz w:val="24"/>
          <w:szCs w:val="24"/>
        </w:rPr>
        <w:t>if</w:t>
      </w:r>
      <w:r w:rsidR="004A7FC9"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a set of variables </w:t>
      </w:r>
      <w:r w:rsidR="004A7FC9">
        <w:rPr>
          <w:rFonts w:ascii="Times New Roman" w:eastAsia="Times New Roman" w:hAnsi="Times New Roman" w:cs="Times New Roman"/>
          <w:sz w:val="24"/>
          <w:szCs w:val="24"/>
        </w:rPr>
        <w:t xml:space="preserve">lead to statistically significant differences in scores </w:t>
      </w:r>
      <w:r w:rsidRPr="00CA2439">
        <w:rPr>
          <w:rFonts w:ascii="Times New Roman" w:eastAsia="Times New Roman" w:hAnsi="Times New Roman" w:cs="Times New Roman"/>
          <w:sz w:val="24"/>
          <w:szCs w:val="24"/>
        </w:rPr>
        <w:t xml:space="preserve">of self-determination on two measures, </w:t>
      </w:r>
      <w:r w:rsidRPr="00CA2439">
        <w:rPr>
          <w:rFonts w:ascii="Times New Roman" w:eastAsia="Times New Roman" w:hAnsi="Times New Roman" w:cs="Times New Roman"/>
          <w:i/>
          <w:sz w:val="24"/>
          <w:szCs w:val="24"/>
        </w:rPr>
        <w:t xml:space="preserve">AIR Self-Determination Scale </w:t>
      </w:r>
      <w:r w:rsidRPr="00CA2439">
        <w:rPr>
          <w:rFonts w:ascii="Times New Roman" w:eastAsia="Times New Roman" w:hAnsi="Times New Roman" w:cs="Times New Roman"/>
          <w:sz w:val="24"/>
          <w:szCs w:val="24"/>
        </w:rPr>
        <w:t xml:space="preserve">and </w:t>
      </w:r>
      <w:r w:rsidRPr="00CA2439">
        <w:rPr>
          <w:rFonts w:ascii="Times New Roman" w:eastAsia="Times New Roman" w:hAnsi="Times New Roman" w:cs="Times New Roman"/>
          <w:i/>
          <w:sz w:val="24"/>
          <w:szCs w:val="24"/>
        </w:rPr>
        <w:t>Self-Determination Inventory: Self-Report</w:t>
      </w:r>
      <w:r w:rsidRPr="00CA2439">
        <w:rPr>
          <w:rFonts w:ascii="Times New Roman" w:eastAsia="Times New Roman" w:hAnsi="Times New Roman" w:cs="Times New Roman"/>
          <w:sz w:val="24"/>
          <w:szCs w:val="24"/>
        </w:rPr>
        <w:t xml:space="preserve">, in students with disabilities at a private school. A second goal was to determine what, if any, impact the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curriculum had on levels of self-determination of students, as measured by scores of self-determination collected from students and teachers in a delayed-treatment interv</w:t>
      </w:r>
      <w:r w:rsidR="00E572F2" w:rsidRPr="00CA2439">
        <w:rPr>
          <w:rFonts w:ascii="Times New Roman" w:eastAsia="Times New Roman" w:hAnsi="Times New Roman" w:cs="Times New Roman"/>
          <w:sz w:val="24"/>
          <w:szCs w:val="24"/>
        </w:rPr>
        <w:t>ention study with pre- and post</w:t>
      </w:r>
      <w:r w:rsidRPr="00CA2439">
        <w:rPr>
          <w:rFonts w:ascii="Times New Roman" w:eastAsia="Times New Roman" w:hAnsi="Times New Roman" w:cs="Times New Roman"/>
          <w:sz w:val="24"/>
          <w:szCs w:val="24"/>
        </w:rPr>
        <w:t xml:space="preserve">tests. Additionally, open-ended one-on-one interviews with student participants were conducted, in order to understand to a greater extent how students perceived the instruction of </w:t>
      </w:r>
      <w:r w:rsidRPr="00CA2439">
        <w:rPr>
          <w:rFonts w:ascii="Times New Roman" w:eastAsia="Times New Roman" w:hAnsi="Times New Roman" w:cs="Times New Roman"/>
          <w:i/>
          <w:sz w:val="24"/>
          <w:szCs w:val="24"/>
        </w:rPr>
        <w:t xml:space="preserve">Whose Future Is It? </w:t>
      </w:r>
      <w:r w:rsidRPr="00CA2439">
        <w:rPr>
          <w:rFonts w:ascii="Times New Roman" w:eastAsia="Times New Roman" w:hAnsi="Times New Roman" w:cs="Times New Roman"/>
          <w:sz w:val="24"/>
          <w:szCs w:val="24"/>
        </w:rPr>
        <w:t xml:space="preserve">The questions that guided this study are as follows: </w:t>
      </w:r>
    </w:p>
    <w:p w14:paraId="79E67DBC" w14:textId="27805907" w:rsidR="004A7FC9" w:rsidRDefault="004A7FC9" w:rsidP="002D1308">
      <w:pPr>
        <w:pStyle w:val="normal0"/>
        <w:widowControl w:val="0"/>
        <w:numPr>
          <w:ilvl w:val="0"/>
          <w:numId w:val="4"/>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 intraindividual factors (age, race, disability category, reading level) </w:t>
      </w:r>
      <w:r>
        <w:rPr>
          <w:rFonts w:ascii="Times New Roman" w:eastAsia="Times New Roman" w:hAnsi="Times New Roman" w:cs="Times New Roman"/>
          <w:sz w:val="24"/>
          <w:szCs w:val="24"/>
        </w:rPr>
        <w:t xml:space="preserve">yield statistically </w:t>
      </w:r>
      <w:r w:rsidR="00D06A5B">
        <w:rPr>
          <w:rFonts w:ascii="Times New Roman" w:eastAsia="Times New Roman" w:hAnsi="Times New Roman" w:cs="Times New Roman"/>
          <w:sz w:val="24"/>
          <w:szCs w:val="24"/>
        </w:rPr>
        <w:t>significant</w:t>
      </w:r>
      <w:r>
        <w:rPr>
          <w:rFonts w:ascii="Times New Roman" w:eastAsia="Times New Roman" w:hAnsi="Times New Roman" w:cs="Times New Roman"/>
          <w:sz w:val="24"/>
          <w:szCs w:val="24"/>
        </w:rPr>
        <w:t xml:space="preserve"> differences in</w:t>
      </w:r>
      <w:r w:rsidRPr="00CA2439">
        <w:rPr>
          <w:rFonts w:ascii="Times New Roman" w:eastAsia="Times New Roman" w:hAnsi="Times New Roman" w:cs="Times New Roman"/>
          <w:sz w:val="24"/>
          <w:szCs w:val="24"/>
        </w:rPr>
        <w:t xml:space="preserve"> levels of self-determination in private school students with disabilities?</w:t>
      </w:r>
    </w:p>
    <w:p w14:paraId="40BA6600" w14:textId="77777777" w:rsidR="00FB7432" w:rsidRPr="00CA2439" w:rsidRDefault="004C5BAE" w:rsidP="002D1308">
      <w:pPr>
        <w:pStyle w:val="normal0"/>
        <w:widowControl w:val="0"/>
        <w:numPr>
          <w:ilvl w:val="0"/>
          <w:numId w:val="4"/>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Does participation in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increase levels of self-determination in private school students with disabilities?</w:t>
      </w:r>
    </w:p>
    <w:p w14:paraId="49E7E25E" w14:textId="13895769" w:rsidR="00FB7432" w:rsidRPr="00CA2439" w:rsidRDefault="004C5BAE" w:rsidP="002D1308">
      <w:pPr>
        <w:pStyle w:val="normal0"/>
        <w:widowControl w:val="0"/>
        <w:numPr>
          <w:ilvl w:val="0"/>
          <w:numId w:val="4"/>
        </w:numPr>
        <w:spacing w:line="480" w:lineRule="auto"/>
        <w:contextualSpacing/>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What are student participants’ perceptions of the effects of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on college</w:t>
      </w:r>
      <w:r w:rsidR="00E572F2"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and</w:t>
      </w:r>
      <w:r w:rsidR="00E572F2"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career exploration? </w:t>
      </w:r>
    </w:p>
    <w:p w14:paraId="5FE41E37" w14:textId="421C3B8A" w:rsidR="00FB7432" w:rsidRPr="00CA2439" w:rsidRDefault="004C5BAE">
      <w:pPr>
        <w:pStyle w:val="normal0"/>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Forty-nine high school students receiving academic support services in an urban private college</w:t>
      </w:r>
      <w:r w:rsidR="00E572F2"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preparatory high school in a midwestern state participated in this research study. Students ranged in aged from 14 to 19 (</w:t>
      </w:r>
      <w:r w:rsidRPr="00CA2439">
        <w:rPr>
          <w:rFonts w:ascii="Times New Roman" w:eastAsia="Times New Roman" w:hAnsi="Times New Roman" w:cs="Times New Roman"/>
          <w:i/>
          <w:sz w:val="24"/>
          <w:szCs w:val="24"/>
        </w:rPr>
        <w:t>M</w:t>
      </w:r>
      <w:r w:rsidRPr="00CA2439">
        <w:rPr>
          <w:rFonts w:ascii="Times New Roman" w:eastAsia="Times New Roman" w:hAnsi="Times New Roman" w:cs="Times New Roman"/>
          <w:sz w:val="24"/>
          <w:szCs w:val="24"/>
        </w:rPr>
        <w:t xml:space="preserve"> = 16.4, </w:t>
      </w:r>
      <w:r w:rsidRPr="00CA2439">
        <w:rPr>
          <w:rFonts w:ascii="Times New Roman" w:eastAsia="Times New Roman" w:hAnsi="Times New Roman" w:cs="Times New Roman"/>
          <w:i/>
          <w:sz w:val="24"/>
          <w:szCs w:val="24"/>
        </w:rPr>
        <w:t xml:space="preserve">SD </w:t>
      </w:r>
      <w:r w:rsidRPr="00CA2439">
        <w:rPr>
          <w:rFonts w:ascii="Times New Roman" w:eastAsia="Times New Roman" w:hAnsi="Times New Roman" w:cs="Times New Roman"/>
          <w:sz w:val="24"/>
          <w:szCs w:val="24"/>
        </w:rPr>
        <w:t>= 1.37) and were randomly assigned to two intervention groups, group 1 (</w:t>
      </w:r>
      <w:r w:rsidRPr="00CA2439">
        <w:rPr>
          <w:rFonts w:ascii="Times New Roman" w:eastAsia="Times New Roman" w:hAnsi="Times New Roman" w:cs="Times New Roman"/>
          <w:i/>
          <w:sz w:val="24"/>
          <w:szCs w:val="24"/>
        </w:rPr>
        <w:t>n</w:t>
      </w:r>
      <w:r w:rsidR="00E572F2" w:rsidRPr="00CA2439">
        <w:rPr>
          <w:rFonts w:ascii="Times New Roman" w:eastAsia="Times New Roman" w:hAnsi="Times New Roman" w:cs="Times New Roman"/>
          <w:sz w:val="24"/>
          <w:szCs w:val="24"/>
        </w:rPr>
        <w:t xml:space="preserve"> = 25</w:t>
      </w:r>
      <w:r w:rsidRPr="00CA2439">
        <w:rPr>
          <w:rFonts w:ascii="Times New Roman" w:eastAsia="Times New Roman" w:hAnsi="Times New Roman" w:cs="Times New Roman"/>
          <w:sz w:val="24"/>
          <w:szCs w:val="24"/>
        </w:rPr>
        <w:t>) and group 2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24). Student demographic information </w:t>
      </w:r>
      <w:r w:rsidRPr="00CA2439">
        <w:rPr>
          <w:rFonts w:ascii="Times New Roman" w:eastAsia="Times New Roman" w:hAnsi="Times New Roman" w:cs="Times New Roman"/>
          <w:sz w:val="24"/>
          <w:szCs w:val="24"/>
        </w:rPr>
        <w:lastRenderedPageBreak/>
        <w:t>(age,</w:t>
      </w:r>
      <w:r w:rsidR="0032214A" w:rsidRPr="00CA2439">
        <w:rPr>
          <w:rFonts w:ascii="Times New Roman" w:eastAsia="Times New Roman" w:hAnsi="Times New Roman" w:cs="Times New Roman"/>
          <w:sz w:val="24"/>
          <w:szCs w:val="24"/>
        </w:rPr>
        <w:t xml:space="preserve"> grade level, gender, race/ethnicity, disability category, </w:t>
      </w:r>
      <w:r w:rsidR="00FF5F6F" w:rsidRPr="00CA2439">
        <w:rPr>
          <w:rFonts w:ascii="Times New Roman" w:eastAsia="Times New Roman" w:hAnsi="Times New Roman" w:cs="Times New Roman"/>
          <w:sz w:val="24"/>
          <w:szCs w:val="24"/>
        </w:rPr>
        <w:t xml:space="preserve">grade-point average, </w:t>
      </w:r>
      <w:r w:rsidR="0032214A" w:rsidRPr="00CA2439">
        <w:rPr>
          <w:rFonts w:ascii="Times New Roman" w:eastAsia="Times New Roman" w:hAnsi="Times New Roman" w:cs="Times New Roman"/>
          <w:sz w:val="24"/>
          <w:szCs w:val="24"/>
        </w:rPr>
        <w:t>reading level</w:t>
      </w:r>
      <w:r w:rsidRPr="00CA2439">
        <w:rPr>
          <w:rFonts w:ascii="Times New Roman" w:eastAsia="Times New Roman" w:hAnsi="Times New Roman" w:cs="Times New Roman"/>
          <w:sz w:val="24"/>
          <w:szCs w:val="24"/>
        </w:rPr>
        <w:t>) was collected at the onset of the study through academic record review. After students were placed in intervention groups</w:t>
      </w:r>
      <w:r w:rsidR="00E572F2" w:rsidRPr="00CA2439">
        <w:rPr>
          <w:rFonts w:ascii="Times New Roman" w:eastAsia="Times New Roman" w:hAnsi="Times New Roman" w:cs="Times New Roman"/>
          <w:sz w:val="24"/>
          <w:szCs w:val="24"/>
        </w:rPr>
        <w:t xml:space="preserve"> 1 (</w:t>
      </w:r>
      <w:r w:rsidR="00E572F2" w:rsidRPr="00CA2439">
        <w:rPr>
          <w:rFonts w:ascii="Times New Roman" w:eastAsia="Times New Roman" w:hAnsi="Times New Roman" w:cs="Times New Roman"/>
          <w:i/>
          <w:sz w:val="24"/>
          <w:szCs w:val="24"/>
        </w:rPr>
        <w:t xml:space="preserve">n </w:t>
      </w:r>
      <w:r w:rsidR="00E572F2" w:rsidRPr="00CA2439">
        <w:rPr>
          <w:rFonts w:ascii="Times New Roman" w:eastAsia="Times New Roman" w:hAnsi="Times New Roman" w:cs="Times New Roman"/>
          <w:sz w:val="24"/>
          <w:szCs w:val="24"/>
        </w:rPr>
        <w:t>= 25) and 2 (</w:t>
      </w:r>
      <w:r w:rsidR="00E572F2" w:rsidRPr="00CA2439">
        <w:rPr>
          <w:rFonts w:ascii="Times New Roman" w:eastAsia="Times New Roman" w:hAnsi="Times New Roman" w:cs="Times New Roman"/>
          <w:i/>
          <w:sz w:val="24"/>
          <w:szCs w:val="24"/>
        </w:rPr>
        <w:t xml:space="preserve">n </w:t>
      </w:r>
      <w:r w:rsidR="00E572F2" w:rsidRPr="00CA2439">
        <w:rPr>
          <w:rFonts w:ascii="Times New Roman" w:eastAsia="Times New Roman" w:hAnsi="Times New Roman" w:cs="Times New Roman"/>
          <w:sz w:val="24"/>
          <w:szCs w:val="24"/>
        </w:rPr>
        <w:t>= 24)</w:t>
      </w:r>
      <w:r w:rsidRPr="00CA2439">
        <w:rPr>
          <w:rFonts w:ascii="Times New Roman" w:eastAsia="Times New Roman" w:hAnsi="Times New Roman" w:cs="Times New Roman"/>
          <w:sz w:val="24"/>
          <w:szCs w:val="24"/>
        </w:rPr>
        <w:t xml:space="preserve">, the students in intervention group 1 </w:t>
      </w:r>
      <w:r w:rsidR="00E572F2" w:rsidRPr="00CA2439">
        <w:rPr>
          <w:rFonts w:ascii="Times New Roman" w:eastAsia="Times New Roman" w:hAnsi="Times New Roman" w:cs="Times New Roman"/>
          <w:sz w:val="24"/>
          <w:szCs w:val="24"/>
        </w:rPr>
        <w:t xml:space="preserve">(periods 1, 3, 7) </w:t>
      </w:r>
      <w:r w:rsidRPr="00CA2439">
        <w:rPr>
          <w:rFonts w:ascii="Times New Roman" w:eastAsia="Times New Roman" w:hAnsi="Times New Roman" w:cs="Times New Roman"/>
          <w:sz w:val="24"/>
          <w:szCs w:val="24"/>
        </w:rPr>
        <w:t>completed ten selected lessons of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 self-directed transition-focused curriculum for youth with disabilities. Lessons were edited to reflect the setting of the students. Upon completion of the lessons, group 2 </w:t>
      </w:r>
      <w:r w:rsidR="00E572F2" w:rsidRPr="00CA2439">
        <w:rPr>
          <w:rFonts w:ascii="Times New Roman" w:eastAsia="Times New Roman" w:hAnsi="Times New Roman" w:cs="Times New Roman"/>
          <w:sz w:val="24"/>
          <w:szCs w:val="24"/>
        </w:rPr>
        <w:t xml:space="preserve">(periods 2, 5, 6) </w:t>
      </w:r>
      <w:r w:rsidRPr="00CA2439">
        <w:rPr>
          <w:rFonts w:ascii="Times New Roman" w:eastAsia="Times New Roman" w:hAnsi="Times New Roman" w:cs="Times New Roman"/>
          <w:sz w:val="24"/>
          <w:szCs w:val="24"/>
        </w:rPr>
        <w:t xml:space="preserve">received instruction in the same set of lessons. At the onset of the study period, groups 1 and 2 completed two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s </w:t>
      </w:r>
      <w:r w:rsidR="00E572F2" w:rsidRPr="00CA2439">
        <w:rPr>
          <w:rFonts w:ascii="Times New Roman" w:eastAsia="Times New Roman" w:hAnsi="Times New Roman" w:cs="Times New Roman"/>
          <w:sz w:val="24"/>
          <w:szCs w:val="24"/>
        </w:rPr>
        <w:t>(Time 1) to collect two</w:t>
      </w:r>
      <w:r w:rsidRPr="00CA2439">
        <w:rPr>
          <w:rFonts w:ascii="Times New Roman" w:eastAsia="Times New Roman" w:hAnsi="Times New Roman" w:cs="Times New Roman"/>
          <w:sz w:val="24"/>
          <w:szCs w:val="24"/>
        </w:rPr>
        <w:t xml:space="preserve"> measure</w:t>
      </w:r>
      <w:r w:rsidR="00E572F2"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of self-determination: (a) </w:t>
      </w:r>
      <w:r w:rsidR="00E572F2"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(b) </w:t>
      </w:r>
      <w:r w:rsidR="00E572F2"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Group 1 began instruction in the ten lessons and, upon completion, groups 1 and 2 completed a second administration </w:t>
      </w:r>
      <w:r w:rsidR="00E572F2" w:rsidRPr="00CA2439">
        <w:rPr>
          <w:rFonts w:ascii="Times New Roman" w:eastAsia="Times New Roman" w:hAnsi="Times New Roman" w:cs="Times New Roman"/>
          <w:sz w:val="24"/>
          <w:szCs w:val="24"/>
        </w:rPr>
        <w:t xml:space="preserve">(Time 2) </w:t>
      </w:r>
      <w:r w:rsidRPr="00CA2439">
        <w:rPr>
          <w:rFonts w:ascii="Times New Roman" w:eastAsia="Times New Roman" w:hAnsi="Times New Roman" w:cs="Times New Roman"/>
          <w:sz w:val="24"/>
          <w:szCs w:val="24"/>
        </w:rPr>
        <w:t xml:space="preserve">of the (a) </w:t>
      </w:r>
      <w:r w:rsidR="00E572F2" w:rsidRPr="00CA2439">
        <w:rPr>
          <w:rFonts w:ascii="Times New Roman" w:eastAsia="Times New Roman" w:hAnsi="Times New Roman" w:cs="Times New Roman"/>
          <w:sz w:val="24"/>
          <w:szCs w:val="24"/>
        </w:rPr>
        <w:t>AIR-S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(b) </w:t>
      </w:r>
      <w:r w:rsidR="00E572F2"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Then, group 2 participated in the ten WFA lessons, followed by a third and final administration</w:t>
      </w:r>
      <w:r w:rsidR="00E572F2" w:rsidRPr="00CA2439">
        <w:rPr>
          <w:rFonts w:ascii="Times New Roman" w:eastAsia="Times New Roman" w:hAnsi="Times New Roman" w:cs="Times New Roman"/>
          <w:sz w:val="24"/>
          <w:szCs w:val="24"/>
        </w:rPr>
        <w:t xml:space="preserve"> (Time 3)</w:t>
      </w:r>
      <w:r w:rsidRPr="00CA2439">
        <w:rPr>
          <w:rFonts w:ascii="Times New Roman" w:eastAsia="Times New Roman" w:hAnsi="Times New Roman" w:cs="Times New Roman"/>
          <w:sz w:val="24"/>
          <w:szCs w:val="24"/>
        </w:rPr>
        <w:t xml:space="preserve"> of the (a) </w:t>
      </w:r>
      <w:r w:rsidR="00E572F2" w:rsidRPr="00CA2439">
        <w:rPr>
          <w:rFonts w:ascii="Times New Roman" w:eastAsia="Times New Roman" w:hAnsi="Times New Roman" w:cs="Times New Roman"/>
          <w:caps/>
          <w:sz w:val="24"/>
          <w:szCs w:val="24"/>
        </w:rPr>
        <w:t>AIR-S</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(b) </w:t>
      </w:r>
      <w:r w:rsidR="00E572F2"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completed by both groups 1 and 2. Upon completion of instruction of WFA lessons, seven students were randomly selected for individual interviews regarding self-determination and </w:t>
      </w:r>
      <w:r w:rsidR="00E572F2" w:rsidRPr="00CA2439">
        <w:rPr>
          <w:rFonts w:ascii="Times New Roman" w:eastAsia="Times New Roman" w:hAnsi="Times New Roman" w:cs="Times New Roman"/>
          <w:sz w:val="24"/>
          <w:szCs w:val="24"/>
        </w:rPr>
        <w:t xml:space="preserve">the </w:t>
      </w:r>
      <w:r w:rsidRPr="00CA2439">
        <w:rPr>
          <w:rFonts w:ascii="Times New Roman" w:eastAsia="Times New Roman" w:hAnsi="Times New Roman" w:cs="Times New Roman"/>
          <w:sz w:val="24"/>
          <w:szCs w:val="24"/>
        </w:rPr>
        <w:t xml:space="preserve">college-and-career </w:t>
      </w:r>
      <w:r w:rsidR="00E572F2" w:rsidRPr="00CA2439">
        <w:rPr>
          <w:rFonts w:ascii="Times New Roman" w:eastAsia="Times New Roman" w:hAnsi="Times New Roman" w:cs="Times New Roman"/>
          <w:sz w:val="24"/>
          <w:szCs w:val="24"/>
        </w:rPr>
        <w:t xml:space="preserve">exploration and </w:t>
      </w:r>
      <w:r w:rsidRPr="00CA2439">
        <w:rPr>
          <w:rFonts w:ascii="Times New Roman" w:eastAsia="Times New Roman" w:hAnsi="Times New Roman" w:cs="Times New Roman"/>
          <w:sz w:val="24"/>
          <w:szCs w:val="24"/>
        </w:rPr>
        <w:t xml:space="preserve">choice-making process. Qualitative responses were analyzed for common themes regarding self-determination, transition knowledge, and preparing for the future. </w:t>
      </w:r>
    </w:p>
    <w:p w14:paraId="45488A4E" w14:textId="77777777" w:rsidR="005B2FD3" w:rsidRDefault="005B2FD3" w:rsidP="00EA75DE">
      <w:pPr>
        <w:rPr>
          <w:rFonts w:ascii="Times New Roman" w:eastAsia="Times New Roman" w:hAnsi="Times New Roman" w:cs="Times New Roman"/>
          <w:sz w:val="24"/>
          <w:szCs w:val="24"/>
        </w:rPr>
      </w:pPr>
    </w:p>
    <w:p w14:paraId="0AEEAB94" w14:textId="77777777" w:rsidR="005B2FD3" w:rsidRDefault="005B2FD3" w:rsidP="00EA75DE">
      <w:pPr>
        <w:rPr>
          <w:rFonts w:ascii="Times New Roman" w:eastAsia="Times New Roman" w:hAnsi="Times New Roman" w:cs="Times New Roman"/>
          <w:sz w:val="24"/>
          <w:szCs w:val="24"/>
        </w:rPr>
      </w:pPr>
    </w:p>
    <w:p w14:paraId="01390D0F" w14:textId="77777777" w:rsidR="005B2FD3" w:rsidRDefault="005B2FD3" w:rsidP="00EA75DE">
      <w:pPr>
        <w:rPr>
          <w:rFonts w:ascii="Times New Roman" w:eastAsia="Times New Roman" w:hAnsi="Times New Roman" w:cs="Times New Roman"/>
          <w:sz w:val="24"/>
          <w:szCs w:val="24"/>
        </w:rPr>
      </w:pPr>
    </w:p>
    <w:p w14:paraId="04B6A616" w14:textId="77777777" w:rsidR="005B2FD3" w:rsidRDefault="005B2FD3" w:rsidP="00EA75DE">
      <w:pPr>
        <w:rPr>
          <w:rFonts w:ascii="Times New Roman" w:eastAsia="Times New Roman" w:hAnsi="Times New Roman" w:cs="Times New Roman"/>
          <w:sz w:val="24"/>
          <w:szCs w:val="24"/>
        </w:rPr>
      </w:pPr>
    </w:p>
    <w:p w14:paraId="6E0E3EDB" w14:textId="77777777" w:rsidR="005B2FD3" w:rsidRDefault="005B2FD3" w:rsidP="00EA75DE">
      <w:pPr>
        <w:rPr>
          <w:rFonts w:ascii="Times New Roman" w:eastAsia="Times New Roman" w:hAnsi="Times New Roman" w:cs="Times New Roman"/>
          <w:sz w:val="24"/>
          <w:szCs w:val="24"/>
        </w:rPr>
      </w:pPr>
    </w:p>
    <w:p w14:paraId="338E4AFB" w14:textId="77777777" w:rsidR="005B2FD3" w:rsidRDefault="005B2FD3" w:rsidP="00EA75DE">
      <w:pPr>
        <w:rPr>
          <w:rFonts w:ascii="Times New Roman" w:eastAsia="Times New Roman" w:hAnsi="Times New Roman" w:cs="Times New Roman"/>
          <w:sz w:val="24"/>
          <w:szCs w:val="24"/>
        </w:rPr>
      </w:pPr>
    </w:p>
    <w:p w14:paraId="74DF5DAA" w14:textId="77777777" w:rsidR="005B2FD3" w:rsidRDefault="005B2FD3" w:rsidP="00EA75DE">
      <w:pPr>
        <w:rPr>
          <w:rFonts w:ascii="Times New Roman" w:eastAsia="Times New Roman" w:hAnsi="Times New Roman" w:cs="Times New Roman"/>
          <w:sz w:val="24"/>
          <w:szCs w:val="24"/>
        </w:rPr>
      </w:pPr>
    </w:p>
    <w:p w14:paraId="381944D6" w14:textId="77777777" w:rsidR="005B2FD3" w:rsidRDefault="005B2FD3" w:rsidP="00EA75DE">
      <w:pPr>
        <w:rPr>
          <w:rFonts w:ascii="Times New Roman" w:eastAsia="Times New Roman" w:hAnsi="Times New Roman" w:cs="Times New Roman"/>
          <w:sz w:val="24"/>
          <w:szCs w:val="24"/>
        </w:rPr>
      </w:pPr>
    </w:p>
    <w:p w14:paraId="3C7285CE" w14:textId="77777777" w:rsidR="005B2FD3" w:rsidRDefault="005B2FD3" w:rsidP="00EA75DE">
      <w:pPr>
        <w:rPr>
          <w:rFonts w:ascii="Times New Roman" w:eastAsia="Times New Roman" w:hAnsi="Times New Roman" w:cs="Times New Roman"/>
          <w:sz w:val="24"/>
          <w:szCs w:val="24"/>
        </w:rPr>
      </w:pPr>
    </w:p>
    <w:p w14:paraId="1084154B" w14:textId="77777777" w:rsidR="005B2FD3" w:rsidRDefault="005B2FD3" w:rsidP="00EA75DE">
      <w:pPr>
        <w:rPr>
          <w:rFonts w:ascii="Times New Roman" w:eastAsia="Times New Roman" w:hAnsi="Times New Roman" w:cs="Times New Roman"/>
          <w:sz w:val="24"/>
          <w:szCs w:val="24"/>
        </w:rPr>
      </w:pPr>
    </w:p>
    <w:p w14:paraId="36318F7A" w14:textId="77777777" w:rsidR="005B2FD3" w:rsidRDefault="005B2FD3" w:rsidP="00EA75DE">
      <w:pPr>
        <w:rPr>
          <w:rFonts w:ascii="Times New Roman" w:eastAsia="Times New Roman" w:hAnsi="Times New Roman" w:cs="Times New Roman"/>
          <w:sz w:val="24"/>
          <w:szCs w:val="24"/>
        </w:rPr>
      </w:pPr>
    </w:p>
    <w:p w14:paraId="2659FBC3" w14:textId="77777777" w:rsidR="005B2FD3" w:rsidRDefault="005B2FD3" w:rsidP="00EA75DE">
      <w:pPr>
        <w:rPr>
          <w:rFonts w:ascii="Times New Roman" w:eastAsia="Times New Roman" w:hAnsi="Times New Roman" w:cs="Times New Roman"/>
          <w:sz w:val="24"/>
          <w:szCs w:val="24"/>
        </w:rPr>
      </w:pPr>
    </w:p>
    <w:p w14:paraId="651C2368" w14:textId="77777777" w:rsidR="005B2FD3" w:rsidRDefault="005B2FD3" w:rsidP="00EA75DE">
      <w:pPr>
        <w:rPr>
          <w:rFonts w:ascii="Times New Roman" w:eastAsia="Times New Roman" w:hAnsi="Times New Roman" w:cs="Times New Roman"/>
          <w:sz w:val="24"/>
          <w:szCs w:val="24"/>
        </w:rPr>
      </w:pPr>
    </w:p>
    <w:p w14:paraId="4D681DAA" w14:textId="7F157294" w:rsidR="00FB7432" w:rsidRPr="00CA2439" w:rsidRDefault="00F369A7" w:rsidP="00EA75DE">
      <w:pP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Table 3</w:t>
      </w:r>
    </w:p>
    <w:p w14:paraId="03E6F0AE" w14:textId="77777777" w:rsidR="00E51525" w:rsidRPr="00CA2439" w:rsidRDefault="00E51525">
      <w:pPr>
        <w:pStyle w:val="normal0"/>
        <w:widowControl w:val="0"/>
        <w:spacing w:line="240" w:lineRule="auto"/>
        <w:rPr>
          <w:rFonts w:ascii="Times New Roman" w:eastAsia="Times New Roman" w:hAnsi="Times New Roman" w:cs="Times New Roman"/>
          <w:i/>
          <w:sz w:val="24"/>
          <w:szCs w:val="24"/>
        </w:rPr>
      </w:pPr>
    </w:p>
    <w:p w14:paraId="2E46DC00" w14:textId="66FD665A" w:rsidR="00FB7432" w:rsidRPr="00CA2439" w:rsidRDefault="00AF01C2">
      <w:pPr>
        <w:pStyle w:val="normal0"/>
        <w:widowControl w:v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 xml:space="preserve">Demographics </w:t>
      </w:r>
      <w:r w:rsidR="004C5BAE" w:rsidRPr="00CA2439">
        <w:rPr>
          <w:rFonts w:ascii="Times New Roman" w:eastAsia="Times New Roman" w:hAnsi="Times New Roman" w:cs="Times New Roman"/>
          <w:i/>
          <w:sz w:val="24"/>
          <w:szCs w:val="24"/>
        </w:rPr>
        <w:t>of student participants</w:t>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r w:rsidR="004F466A" w:rsidRPr="00CA2439">
        <w:rPr>
          <w:rFonts w:ascii="Times New Roman" w:eastAsia="Times New Roman" w:hAnsi="Times New Roman" w:cs="Times New Roman"/>
          <w:i/>
          <w:sz w:val="24"/>
          <w:szCs w:val="24"/>
        </w:rPr>
        <w:softHyphen/>
      </w:r>
    </w:p>
    <w:p w14:paraId="6E92C318" w14:textId="0F5353C0" w:rsidR="006C440E" w:rsidRPr="00162353" w:rsidRDefault="006C440E">
      <w:pPr>
        <w:pStyle w:val="normal0"/>
        <w:widowControl w:val="0"/>
        <w:spacing w:line="240" w:lineRule="auto"/>
        <w:rPr>
          <w:rFonts w:ascii="Times New Roman" w:eastAsia="Times New Roman" w:hAnsi="Times New Roman" w:cs="Times New Roman"/>
          <w:sz w:val="24"/>
          <w:szCs w:val="24"/>
          <w:u w:val="single"/>
        </w:rPr>
      </w:pPr>
      <w:r w:rsidRPr="001E4837">
        <w:rPr>
          <w:rFonts w:ascii="Times New Roman" w:eastAsia="Times New Roman" w:hAnsi="Times New Roman" w:cs="Times New Roman"/>
          <w:sz w:val="24"/>
          <w:szCs w:val="24"/>
          <w:u w:val="single"/>
        </w:rPr>
        <w:t>______________</w:t>
      </w:r>
      <w:r w:rsidRPr="00162353">
        <w:rPr>
          <w:rFonts w:ascii="Times New Roman" w:eastAsia="Times New Roman" w:hAnsi="Times New Roman" w:cs="Times New Roman"/>
          <w:sz w:val="24"/>
          <w:szCs w:val="24"/>
          <w:u w:val="single"/>
        </w:rPr>
        <w:t>________________________________________________________________</w:t>
      </w:r>
    </w:p>
    <w:p w14:paraId="1D4866E1" w14:textId="380B07AF" w:rsidR="00FB7432" w:rsidRPr="00CA2439" w:rsidRDefault="004C5BAE">
      <w:pPr>
        <w:pStyle w:val="normal0"/>
        <w:widowControl w:v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E572F2" w:rsidRPr="00CA2439">
        <w:rPr>
          <w:rFonts w:ascii="Times New Roman" w:eastAsia="Times New Roman" w:hAnsi="Times New Roman" w:cs="Times New Roman"/>
          <w:sz w:val="24"/>
          <w:szCs w:val="24"/>
          <w:u w:val="single"/>
        </w:rPr>
        <w:t>Group 1 (N = 25</w:t>
      </w:r>
      <w:r w:rsidRPr="00CA2439">
        <w:rPr>
          <w:rFonts w:ascii="Times New Roman" w:eastAsia="Times New Roman" w:hAnsi="Times New Roman" w:cs="Times New Roman"/>
          <w:sz w:val="24"/>
          <w:szCs w:val="24"/>
          <w:u w:val="single"/>
        </w:rPr>
        <w:t>)</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u w:val="single"/>
        </w:rPr>
        <w:t>Group 2 (N</w:t>
      </w:r>
      <w:r w:rsidR="00D37315"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w:t>
      </w:r>
      <w:r w:rsidR="00D37315"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24)</w:t>
      </w:r>
    </w:p>
    <w:p w14:paraId="10760651" w14:textId="2AD5B1D1" w:rsidR="00AF01C2" w:rsidRPr="00CA2439" w:rsidRDefault="00AF01C2">
      <w:pPr>
        <w:pStyle w:val="normal0"/>
        <w:widowControl w:val="0"/>
        <w:spacing w:line="240" w:lineRule="auto"/>
        <w:rPr>
          <w:rFonts w:ascii="Times New Roman" w:eastAsia="Times New Roman" w:hAnsi="Times New Roman" w:cs="Times New Roman"/>
          <w:i/>
          <w:sz w:val="24"/>
          <w:szCs w:val="24"/>
          <w:u w:val="single"/>
        </w:rPr>
      </w:pPr>
      <w:r w:rsidRPr="00CA2439">
        <w:rPr>
          <w:rFonts w:ascii="Times New Roman" w:eastAsia="Times New Roman" w:hAnsi="Times New Roman" w:cs="Times New Roman"/>
          <w:sz w:val="24"/>
          <w:szCs w:val="24"/>
          <w:u w:val="single"/>
        </w:rPr>
        <w:t>Variable</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i/>
          <w:sz w:val="24"/>
          <w:szCs w:val="24"/>
          <w:u w:val="single"/>
        </w:rPr>
        <w:t>n</w:t>
      </w:r>
      <w:r w:rsidRPr="00CA2439">
        <w:rPr>
          <w:rFonts w:ascii="Times New Roman" w:eastAsia="Times New Roman" w:hAnsi="Times New Roman" w:cs="Times New Roman"/>
          <w:i/>
          <w:sz w:val="24"/>
          <w:szCs w:val="24"/>
          <w:u w:val="single"/>
        </w:rPr>
        <w:tab/>
        <w:t>%</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t>n</w:t>
      </w:r>
      <w:r w:rsidRPr="00CA2439">
        <w:rPr>
          <w:rFonts w:ascii="Times New Roman" w:eastAsia="Times New Roman" w:hAnsi="Times New Roman" w:cs="Times New Roman"/>
          <w:i/>
          <w:sz w:val="24"/>
          <w:szCs w:val="24"/>
          <w:u w:val="single"/>
        </w:rPr>
        <w:tab/>
        <w:t>%</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r>
    </w:p>
    <w:p w14:paraId="6D8C1B86" w14:textId="0077AF31" w:rsidR="00FB7432" w:rsidRPr="00CA2439" w:rsidRDefault="004C5BAE">
      <w:pPr>
        <w:pStyle w:val="normal0"/>
        <w:widowControl w:v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sz w:val="24"/>
          <w:szCs w:val="24"/>
        </w:rPr>
        <w:t>Gender</w:t>
      </w:r>
    </w:p>
    <w:p w14:paraId="3308DD4A" w14:textId="07C81E50" w:rsidR="00FB7432" w:rsidRPr="00CA2439" w:rsidRDefault="00E572F2" w:rsidP="009B0770">
      <w:pPr>
        <w:pStyle w:val="normal0"/>
        <w:widowControl w:val="0"/>
        <w:spacing w:line="240" w:lineRule="auto"/>
        <w:ind w:firstLine="720"/>
        <w:rPr>
          <w:rFonts w:ascii="Times New Roman" w:eastAsia="Times New Roman" w:hAnsi="Times New Roman" w:cs="Times New Roman"/>
          <w:i/>
          <w:sz w:val="24"/>
          <w:szCs w:val="24"/>
        </w:rPr>
      </w:pPr>
      <w:r w:rsidRPr="00CA2439">
        <w:rPr>
          <w:rFonts w:ascii="Times New Roman" w:eastAsia="Times New Roman" w:hAnsi="Times New Roman" w:cs="Times New Roman"/>
          <w:sz w:val="24"/>
          <w:szCs w:val="24"/>
        </w:rPr>
        <w:t>Female</w:t>
      </w:r>
      <w:r w:rsidRPr="00CA2439">
        <w:rPr>
          <w:rFonts w:ascii="Times New Roman" w:eastAsia="Times New Roman" w:hAnsi="Times New Roman" w:cs="Times New Roman"/>
          <w:sz w:val="24"/>
          <w:szCs w:val="24"/>
        </w:rPr>
        <w:tab/>
      </w:r>
      <w:r w:rsidR="00E51525"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E51525"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10</w:t>
      </w:r>
      <w:r w:rsidR="00AF01C2" w:rsidRPr="00CA2439">
        <w:rPr>
          <w:rFonts w:ascii="Times New Roman" w:eastAsia="Times New Roman" w:hAnsi="Times New Roman" w:cs="Times New Roman"/>
          <w:sz w:val="24"/>
          <w:szCs w:val="24"/>
        </w:rPr>
        <w:tab/>
        <w:t>42.3</w:t>
      </w:r>
      <w:r w:rsidRPr="00CA2439">
        <w:rPr>
          <w:rFonts w:ascii="Times New Roman" w:eastAsia="Times New Roman" w:hAnsi="Times New Roman" w:cs="Times New Roman"/>
          <w:sz w:val="24"/>
          <w:szCs w:val="24"/>
        </w:rPr>
        <w:tab/>
      </w:r>
      <w:r w:rsidR="00E51525"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ab/>
        <w:t>13</w:t>
      </w:r>
      <w:r w:rsidR="00E51525"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54.4</w:t>
      </w:r>
    </w:p>
    <w:p w14:paraId="761E323A" w14:textId="4F10132D" w:rsidR="00FB7432" w:rsidRPr="00CA2439" w:rsidRDefault="004C5BAE"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Male</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15</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57.7</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 xml:space="preserve">11 </w:t>
      </w:r>
      <w:r w:rsidR="00AF01C2" w:rsidRPr="00CA2439">
        <w:rPr>
          <w:rFonts w:ascii="Times New Roman" w:eastAsia="Times New Roman" w:hAnsi="Times New Roman" w:cs="Times New Roman"/>
          <w:sz w:val="24"/>
          <w:szCs w:val="24"/>
        </w:rPr>
        <w:tab/>
        <w:t>45.8</w:t>
      </w:r>
    </w:p>
    <w:p w14:paraId="2BA20D75" w14:textId="02EAFAD4" w:rsidR="00D37315" w:rsidRPr="00CA2439" w:rsidRDefault="004C5BAE">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p>
    <w:p w14:paraId="378E4FC1" w14:textId="77777777" w:rsidR="00FB7432" w:rsidRPr="00CA2439" w:rsidRDefault="004C5BAE">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Disability</w:t>
      </w:r>
    </w:p>
    <w:p w14:paraId="6996708F" w14:textId="013AF58F" w:rsidR="00FB7432" w:rsidRPr="00CA2439" w:rsidRDefault="004C5BAE"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ADD/ADHD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8</w:t>
      </w:r>
      <w:r w:rsidR="00AF01C2" w:rsidRPr="00CA2439">
        <w:rPr>
          <w:rFonts w:ascii="Times New Roman" w:eastAsia="Times New Roman" w:hAnsi="Times New Roman" w:cs="Times New Roman"/>
          <w:sz w:val="24"/>
          <w:szCs w:val="24"/>
        </w:rPr>
        <w:tab/>
        <w:t>30.8</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3</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12.5</w:t>
      </w:r>
    </w:p>
    <w:p w14:paraId="4B6908CC" w14:textId="58FF1ED0"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SLD</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37315" w:rsidRPr="00CA2439">
        <w:rPr>
          <w:rFonts w:ascii="Times New Roman" w:eastAsia="Times New Roman" w:hAnsi="Times New Roman" w:cs="Times New Roman"/>
          <w:sz w:val="24"/>
          <w:szCs w:val="24"/>
        </w:rPr>
        <w:t>13</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53.8</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ab/>
        <w:t>20</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83.3</w:t>
      </w:r>
    </w:p>
    <w:p w14:paraId="178354B3" w14:textId="23C0000F"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OHI</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3.8</w:t>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p>
    <w:p w14:paraId="245521A8" w14:textId="0E36A597"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ASD</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3</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11.5</w:t>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4.2</w:t>
      </w:r>
    </w:p>
    <w:p w14:paraId="70F90092" w14:textId="77777777" w:rsidR="00FB7432" w:rsidRPr="00CA2439" w:rsidRDefault="00FB7432">
      <w:pPr>
        <w:pStyle w:val="normal0"/>
        <w:widowControl w:val="0"/>
        <w:spacing w:line="240" w:lineRule="auto"/>
        <w:rPr>
          <w:rFonts w:ascii="Times New Roman" w:eastAsia="Times New Roman" w:hAnsi="Times New Roman" w:cs="Times New Roman"/>
          <w:sz w:val="24"/>
          <w:szCs w:val="24"/>
        </w:rPr>
      </w:pPr>
    </w:p>
    <w:p w14:paraId="1B97D960" w14:textId="77777777" w:rsidR="00FB7432" w:rsidRPr="00CA2439" w:rsidRDefault="004C5BAE">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Ethnicity</w:t>
      </w:r>
    </w:p>
    <w:p w14:paraId="2B7B06ED" w14:textId="1FF8ECD3"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Caucasian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D37315" w:rsidRPr="00CA2439">
        <w:rPr>
          <w:rFonts w:ascii="Times New Roman" w:eastAsia="Times New Roman" w:hAnsi="Times New Roman" w:cs="Times New Roman"/>
          <w:sz w:val="24"/>
          <w:szCs w:val="24"/>
        </w:rPr>
        <w:t>19</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76.9</w:t>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15</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62.5</w:t>
      </w:r>
    </w:p>
    <w:p w14:paraId="29C57DC7" w14:textId="6AFC78AF"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African American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3.8</w:t>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2</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8.3</w:t>
      </w:r>
    </w:p>
    <w:p w14:paraId="1877004E" w14:textId="2E3F5C96" w:rsidR="00FB7432" w:rsidRPr="00CA2439" w:rsidRDefault="009B0770"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Hispanic/Latino</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3</w:t>
      </w:r>
      <w:r w:rsidR="00AF01C2"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12.5</w:t>
      </w:r>
    </w:p>
    <w:p w14:paraId="28536EFA" w14:textId="0F2DAE3E" w:rsidR="00FB7432" w:rsidRPr="00CA2439" w:rsidRDefault="004C5BAE"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Asian</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3</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11.5</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4.2</w:t>
      </w:r>
    </w:p>
    <w:p w14:paraId="23D540F8" w14:textId="1794CCEF" w:rsidR="00FB7432" w:rsidRPr="00CA2439" w:rsidRDefault="004C5BAE"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Nat</w:t>
      </w:r>
      <w:r w:rsidR="009B0770" w:rsidRPr="00CA2439">
        <w:rPr>
          <w:rFonts w:ascii="Times New Roman" w:eastAsia="Times New Roman" w:hAnsi="Times New Roman" w:cs="Times New Roman"/>
          <w:sz w:val="24"/>
          <w:szCs w:val="24"/>
        </w:rPr>
        <w:t>ive American</w:t>
      </w:r>
      <w:r w:rsidR="009B0770" w:rsidRPr="00CA2439">
        <w:rPr>
          <w:rFonts w:ascii="Times New Roman" w:eastAsia="Times New Roman" w:hAnsi="Times New Roman" w:cs="Times New Roman"/>
          <w:sz w:val="24"/>
          <w:szCs w:val="24"/>
        </w:rPr>
        <w:tab/>
      </w:r>
      <w:r w:rsidR="009B0770"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2</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7.7</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2</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8.3</w:t>
      </w:r>
    </w:p>
    <w:p w14:paraId="472A1CE5" w14:textId="40D1E661" w:rsidR="00FB7432" w:rsidRPr="00CA2439" w:rsidRDefault="004C5BAE" w:rsidP="009B0770">
      <w:pPr>
        <w:pStyle w:val="normal0"/>
        <w:widowControl w:val="0"/>
        <w:spacing w:line="24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Other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AF01C2" w:rsidRPr="00CA2439">
        <w:rPr>
          <w:rFonts w:ascii="Times New Roman" w:eastAsia="Times New Roman" w:hAnsi="Times New Roman" w:cs="Times New Roman"/>
          <w:sz w:val="24"/>
          <w:szCs w:val="24"/>
        </w:rPr>
        <w:t>1</w:t>
      </w:r>
      <w:r w:rsidR="00AF01C2"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4.2</w:t>
      </w:r>
    </w:p>
    <w:p w14:paraId="35A35CE0" w14:textId="77777777" w:rsidR="00FB7432" w:rsidRPr="00CA2439" w:rsidRDefault="00FB7432">
      <w:pPr>
        <w:pStyle w:val="normal0"/>
        <w:widowControl w:val="0"/>
        <w:spacing w:line="240" w:lineRule="auto"/>
        <w:rPr>
          <w:rFonts w:ascii="Times New Roman" w:eastAsia="Times New Roman" w:hAnsi="Times New Roman" w:cs="Times New Roman"/>
          <w:sz w:val="24"/>
          <w:szCs w:val="24"/>
        </w:rPr>
      </w:pPr>
    </w:p>
    <w:p w14:paraId="2213C26B" w14:textId="04E64C89" w:rsidR="00AF01C2" w:rsidRPr="00CA2439" w:rsidRDefault="00AF01C2" w:rsidP="00AF01C2">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Age</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16.23 (SD</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1.42)</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16.58 (SD = 1.32)</w:t>
      </w:r>
    </w:p>
    <w:p w14:paraId="6B164E52" w14:textId="50F20509" w:rsidR="00AF01C2" w:rsidRPr="00CA2439" w:rsidRDefault="00AF01C2" w:rsidP="00AF01C2">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Grade-point Average</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3.01 (SD = .52)</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2.7 (SD = .66)</w:t>
      </w:r>
    </w:p>
    <w:p w14:paraId="137EC4F9" w14:textId="754F91B1" w:rsidR="009B0770" w:rsidRPr="00CA2439" w:rsidRDefault="00AF01C2" w:rsidP="00AF01C2">
      <w:pPr>
        <w:pStyle w:val="normal0"/>
        <w:widowControl w:v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t>Reading Level</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8.60 (SD = 2.45)</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8.73 (SD = 2.09)</w:t>
      </w:r>
      <w:r w:rsidR="001E4837">
        <w:rPr>
          <w:rFonts w:ascii="Times New Roman" w:eastAsia="Times New Roman" w:hAnsi="Times New Roman" w:cs="Times New Roman"/>
          <w:sz w:val="24"/>
          <w:szCs w:val="24"/>
          <w:u w:val="single"/>
        </w:rPr>
        <w:tab/>
      </w:r>
    </w:p>
    <w:p w14:paraId="30DACFFD" w14:textId="77777777" w:rsidR="000F6BFC" w:rsidRPr="00CA2439" w:rsidRDefault="000F6BFC" w:rsidP="000F6BFC">
      <w:pPr>
        <w:pStyle w:val="normal0"/>
        <w:widowControl w:val="0"/>
        <w:spacing w:line="240" w:lineRule="auto"/>
        <w:rPr>
          <w:rFonts w:ascii="Times New Roman" w:eastAsia="Times New Roman" w:hAnsi="Times New Roman" w:cs="Times New Roman"/>
          <w:sz w:val="24"/>
          <w:szCs w:val="24"/>
        </w:rPr>
      </w:pPr>
    </w:p>
    <w:p w14:paraId="3815CA1D" w14:textId="77777777" w:rsidR="00FB7432" w:rsidRPr="00CA2439" w:rsidRDefault="004C5BAE" w:rsidP="009B0770">
      <w:pPr>
        <w:pStyle w:val="normal0"/>
        <w:widowControl w:v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Results</w:t>
      </w:r>
    </w:p>
    <w:p w14:paraId="36F79413" w14:textId="77777777" w:rsidR="00FB7432" w:rsidRPr="00CA2439" w:rsidRDefault="004C5BAE">
      <w:pPr>
        <w:pStyle w:val="normal0"/>
        <w:widowControl w:v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Research Question 1</w:t>
      </w:r>
    </w:p>
    <w:p w14:paraId="52F87910" w14:textId="01E42E33" w:rsidR="00FB7432" w:rsidRPr="00CA2439" w:rsidRDefault="004C5BAE">
      <w:pPr>
        <w:pStyle w:val="normal0"/>
        <w:widowControl w:v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 xml:space="preserve">Quantitative analysis was used to answer research question 1: </w:t>
      </w:r>
      <w:r w:rsidR="004A7FC9" w:rsidRPr="00CA2439">
        <w:rPr>
          <w:rFonts w:ascii="Times New Roman" w:eastAsia="Times New Roman" w:hAnsi="Times New Roman" w:cs="Times New Roman"/>
          <w:sz w:val="24"/>
          <w:szCs w:val="24"/>
        </w:rPr>
        <w:t xml:space="preserve">Do intraindividual factors (age, race, disability category, reading level) </w:t>
      </w:r>
      <w:r w:rsidR="004A7FC9">
        <w:rPr>
          <w:rFonts w:ascii="Times New Roman" w:eastAsia="Times New Roman" w:hAnsi="Times New Roman" w:cs="Times New Roman"/>
          <w:sz w:val="24"/>
          <w:szCs w:val="24"/>
        </w:rPr>
        <w:t>yield statistically sign</w:t>
      </w:r>
      <w:r w:rsidR="00D06A5B">
        <w:rPr>
          <w:rFonts w:ascii="Times New Roman" w:eastAsia="Times New Roman" w:hAnsi="Times New Roman" w:cs="Times New Roman"/>
          <w:sz w:val="24"/>
          <w:szCs w:val="24"/>
        </w:rPr>
        <w:t>i</w:t>
      </w:r>
      <w:r w:rsidR="004A7FC9">
        <w:rPr>
          <w:rFonts w:ascii="Times New Roman" w:eastAsia="Times New Roman" w:hAnsi="Times New Roman" w:cs="Times New Roman"/>
          <w:sz w:val="24"/>
          <w:szCs w:val="24"/>
        </w:rPr>
        <w:t>ficant differences in</w:t>
      </w:r>
      <w:r w:rsidR="004A7FC9" w:rsidRPr="00CA2439">
        <w:rPr>
          <w:rFonts w:ascii="Times New Roman" w:eastAsia="Times New Roman" w:hAnsi="Times New Roman" w:cs="Times New Roman"/>
          <w:sz w:val="24"/>
          <w:szCs w:val="24"/>
        </w:rPr>
        <w:t xml:space="preserve"> levels of self-determination in private school students with disabilities?</w:t>
      </w:r>
    </w:p>
    <w:p w14:paraId="214944B0" w14:textId="402951A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Age.</w:t>
      </w:r>
      <w:r w:rsidRPr="00CA2439">
        <w:rPr>
          <w:rFonts w:ascii="Times New Roman" w:eastAsia="Times New Roman" w:hAnsi="Times New Roman" w:cs="Times New Roman"/>
          <w:sz w:val="24"/>
          <w:szCs w:val="24"/>
        </w:rPr>
        <w:t xml:space="preserve"> A one-way ANOVA is an appropriate statistical test used for</w:t>
      </w:r>
      <w:r w:rsidR="00E572F2" w:rsidRPr="00CA2439">
        <w:rPr>
          <w:rFonts w:ascii="Times New Roman" w:eastAsia="Times New Roman" w:hAnsi="Times New Roman" w:cs="Times New Roman"/>
          <w:sz w:val="24"/>
          <w:szCs w:val="24"/>
        </w:rPr>
        <w:t xml:space="preserve"> comparing means of two or more</w:t>
      </w:r>
      <w:r w:rsidRPr="00CA2439">
        <w:rPr>
          <w:rFonts w:ascii="Times New Roman" w:eastAsia="Times New Roman" w:hAnsi="Times New Roman" w:cs="Times New Roman"/>
          <w:sz w:val="24"/>
          <w:szCs w:val="24"/>
        </w:rPr>
        <w:t xml:space="preserve"> independent samples (Lomax, 2007) and was used to determine if levels of self-det</w:t>
      </w:r>
      <w:r w:rsidR="00E572F2" w:rsidRPr="00CA2439">
        <w:rPr>
          <w:rFonts w:ascii="Times New Roman" w:eastAsia="Times New Roman" w:hAnsi="Times New Roman" w:cs="Times New Roman"/>
          <w:sz w:val="24"/>
          <w:szCs w:val="24"/>
        </w:rPr>
        <w:t>ermination obtained on the Time 3 administration of the AIR-S</w:t>
      </w:r>
      <w:r w:rsidRPr="00CA2439">
        <w:rPr>
          <w:rFonts w:ascii="Times New Roman" w:eastAsia="Times New Roman" w:hAnsi="Times New Roman" w:cs="Times New Roman"/>
          <w:sz w:val="24"/>
          <w:szCs w:val="24"/>
        </w:rPr>
        <w:t xml:space="preserve"> were different for students with disabilities grouped by age. Participants were classified into three groups: Under 15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lastRenderedPageBreak/>
        <w:t>16</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16-17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17</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and 18 and Older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14</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There were no outliers, as assessed by boxplot; data were normally distributed for each group, as assessed by Shapiro-Wilk’s test (p &gt; .05); and there was homogeneity of variances, as assessed by Levene’s test of homogeneity of variances (</w:t>
      </w:r>
      <w:r w:rsidRPr="00CA2439">
        <w:rPr>
          <w:rFonts w:ascii="Times New Roman" w:eastAsia="Times New Roman" w:hAnsi="Times New Roman" w:cs="Times New Roman"/>
          <w:i/>
          <w:sz w:val="24"/>
          <w:szCs w:val="24"/>
        </w:rPr>
        <w:t xml:space="preserve">p = </w:t>
      </w:r>
      <w:r w:rsidRPr="00CA2439">
        <w:rPr>
          <w:rFonts w:ascii="Times New Roman" w:eastAsia="Times New Roman" w:hAnsi="Times New Roman" w:cs="Times New Roman"/>
          <w:sz w:val="24"/>
          <w:szCs w:val="24"/>
        </w:rPr>
        <w:t>.281</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Self-determination scores increased from the Under 15, to 16-17, to 18 and Older, in that order, but the differences between these age groups were not statistically significant,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(2, 44) = 1.308,</w:t>
      </w:r>
      <w:r w:rsidRPr="00CA2439">
        <w:rPr>
          <w:rFonts w:ascii="Times New Roman" w:eastAsia="Times New Roman" w:hAnsi="Times New Roman" w:cs="Times New Roman"/>
          <w:i/>
          <w:sz w:val="24"/>
          <w:szCs w:val="24"/>
        </w:rPr>
        <w:t xml:space="preserve"> p </w:t>
      </w:r>
      <w:r w:rsidRPr="00CA2439">
        <w:rPr>
          <w:rFonts w:ascii="Times New Roman" w:eastAsia="Times New Roman" w:hAnsi="Times New Roman" w:cs="Times New Roman"/>
          <w:sz w:val="24"/>
          <w:szCs w:val="24"/>
        </w:rPr>
        <w:t>= .281</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The group means were not statistically significant in difference </w:t>
      </w:r>
      <w:r w:rsidRPr="00CA2439">
        <w:rPr>
          <w:rFonts w:ascii="Times New Roman" w:eastAsia="Times New Roman" w:hAnsi="Times New Roman" w:cs="Times New Roman"/>
          <w:i/>
          <w:sz w:val="24"/>
          <w:szCs w:val="24"/>
        </w:rPr>
        <w:t xml:space="preserve">(p </w:t>
      </w:r>
      <w:r w:rsidRPr="00CA2439">
        <w:rPr>
          <w:rFonts w:ascii="Times New Roman" w:eastAsia="Times New Roman" w:hAnsi="Times New Roman" w:cs="Times New Roman"/>
          <w:sz w:val="24"/>
          <w:szCs w:val="24"/>
        </w:rPr>
        <w:t>&gt; .05</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and, therefore, the null hypothesis cannot be rejected, nor can the alternative hypothesis be accepted. </w:t>
      </w:r>
    </w:p>
    <w:p w14:paraId="12DCE0AB" w14:textId="12B938F3" w:rsidR="00FB7432" w:rsidRPr="00CA2439" w:rsidRDefault="00F369A7">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Table 4</w:t>
      </w:r>
    </w:p>
    <w:p w14:paraId="3EA3B399" w14:textId="77777777" w:rsidR="00FB7432" w:rsidRPr="00CA2439"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w:t>
      </w:r>
    </w:p>
    <w:p w14:paraId="5C1B8500" w14:textId="730BD9E4" w:rsidR="00FB7432" w:rsidRPr="00CA2439" w:rsidRDefault="00F369A7">
      <w:pPr>
        <w:pStyle w:val="norm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 xml:space="preserve">Age </w:t>
      </w:r>
      <w:r w:rsidR="004A7FC9">
        <w:rPr>
          <w:rFonts w:ascii="Times New Roman" w:eastAsia="Times New Roman" w:hAnsi="Times New Roman" w:cs="Times New Roman"/>
          <w:i/>
          <w:sz w:val="24"/>
          <w:szCs w:val="24"/>
        </w:rPr>
        <w:t>differences for time</w:t>
      </w:r>
      <w:r w:rsidR="00FF5F6F" w:rsidRPr="00CA2439">
        <w:rPr>
          <w:rFonts w:ascii="Times New Roman" w:eastAsia="Times New Roman" w:hAnsi="Times New Roman" w:cs="Times New Roman"/>
          <w:i/>
          <w:sz w:val="24"/>
          <w:szCs w:val="24"/>
        </w:rPr>
        <w:t xml:space="preserve"> 3 AIR-S</w:t>
      </w:r>
      <w:r w:rsidRPr="00CA2439">
        <w:rPr>
          <w:rFonts w:ascii="Times New Roman" w:eastAsia="Times New Roman" w:hAnsi="Times New Roman" w:cs="Times New Roman"/>
          <w:i/>
          <w:sz w:val="24"/>
          <w:szCs w:val="24"/>
        </w:rPr>
        <w:t xml:space="preserve"> and</w:t>
      </w:r>
      <w:r w:rsidR="004C5BAE" w:rsidRPr="00CA2439">
        <w:rPr>
          <w:rFonts w:ascii="Times New Roman" w:eastAsia="Times New Roman" w:hAnsi="Times New Roman" w:cs="Times New Roman"/>
          <w:i/>
          <w:sz w:val="24"/>
          <w:szCs w:val="24"/>
        </w:rPr>
        <w:t xml:space="preserve"> </w:t>
      </w:r>
      <w:r w:rsidR="00B92A7A" w:rsidRPr="00CA2439">
        <w:rPr>
          <w:rFonts w:ascii="Times New Roman" w:eastAsia="Times New Roman" w:hAnsi="Times New Roman" w:cs="Times New Roman"/>
          <w:i/>
          <w:sz w:val="24"/>
          <w:szCs w:val="24"/>
        </w:rPr>
        <w:t>SDI-SR</w:t>
      </w:r>
      <w:r w:rsidRPr="00CA2439">
        <w:rPr>
          <w:rFonts w:ascii="Times New Roman" w:eastAsia="Times New Roman" w:hAnsi="Times New Roman" w:cs="Times New Roman"/>
          <w:i/>
          <w:sz w:val="24"/>
          <w:szCs w:val="24"/>
        </w:rPr>
        <w:t xml:space="preserve"> s</w:t>
      </w:r>
      <w:r w:rsidR="004C5BAE" w:rsidRPr="00CA2439">
        <w:rPr>
          <w:rFonts w:ascii="Times New Roman" w:eastAsia="Times New Roman" w:hAnsi="Times New Roman" w:cs="Times New Roman"/>
          <w:i/>
          <w:sz w:val="24"/>
          <w:szCs w:val="24"/>
        </w:rPr>
        <w:t>cores</w:t>
      </w:r>
    </w:p>
    <w:p w14:paraId="0C19D0BD" w14:textId="5569966F" w:rsidR="006C440E" w:rsidRPr="0001169E" w:rsidRDefault="006C440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i/>
          <w:sz w:val="24"/>
          <w:szCs w:val="24"/>
          <w:u w:val="single"/>
        </w:rPr>
        <w:t>______________________________________________________________________________</w:t>
      </w:r>
    </w:p>
    <w:p w14:paraId="26CA4597" w14:textId="379F6EAA" w:rsidR="00FB7432" w:rsidRPr="00CA2439" w:rsidRDefault="004C5BAE">
      <w:pPr>
        <w:pStyle w:val="norm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9B0770" w:rsidRPr="00CA2439">
        <w:rPr>
          <w:rFonts w:ascii="Times New Roman" w:eastAsia="Times New Roman" w:hAnsi="Times New Roman" w:cs="Times New Roman"/>
          <w:sz w:val="24"/>
          <w:szCs w:val="24"/>
        </w:rPr>
        <w:t xml:space="preserve">    </w:t>
      </w:r>
      <w:r w:rsidR="006C440E" w:rsidRPr="00CA2439">
        <w:rPr>
          <w:rFonts w:ascii="Times New Roman" w:eastAsia="Times New Roman" w:hAnsi="Times New Roman" w:cs="Times New Roman"/>
          <w:sz w:val="24"/>
          <w:szCs w:val="24"/>
        </w:rPr>
        <w:t xml:space="preserve">       </w:t>
      </w:r>
      <w:r w:rsidR="00852FF1"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009B0770"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 xml:space="preserve">     AIR-S 3</w:t>
      </w:r>
      <w:r w:rsidR="009B0770"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9B0770" w:rsidRPr="00CA2439">
        <w:rPr>
          <w:rFonts w:ascii="Times New Roman" w:eastAsia="Times New Roman" w:hAnsi="Times New Roman" w:cs="Times New Roman"/>
          <w:sz w:val="24"/>
          <w:szCs w:val="24"/>
          <w:u w:val="single"/>
        </w:rPr>
        <w:t xml:space="preserve">          </w:t>
      </w:r>
      <w:r w:rsidR="00B92A7A" w:rsidRPr="00CA2439">
        <w:rPr>
          <w:rFonts w:ascii="Times New Roman" w:eastAsia="Times New Roman" w:hAnsi="Times New Roman" w:cs="Times New Roman"/>
          <w:sz w:val="24"/>
          <w:szCs w:val="24"/>
          <w:u w:val="single"/>
        </w:rPr>
        <w:t>SDI-SR</w:t>
      </w:r>
      <w:r w:rsidRPr="00CA2439">
        <w:rPr>
          <w:rFonts w:ascii="Times New Roman" w:eastAsia="Times New Roman" w:hAnsi="Times New Roman" w:cs="Times New Roman"/>
          <w:sz w:val="24"/>
          <w:szCs w:val="24"/>
          <w:u w:val="single"/>
        </w:rPr>
        <w:t xml:space="preserve"> </w:t>
      </w:r>
      <w:r w:rsidR="009B0770" w:rsidRPr="00CA2439">
        <w:rPr>
          <w:rFonts w:ascii="Times New Roman" w:eastAsia="Times New Roman" w:hAnsi="Times New Roman" w:cs="Times New Roman"/>
          <w:sz w:val="24"/>
          <w:szCs w:val="24"/>
          <w:u w:val="single"/>
        </w:rPr>
        <w:t>3_____</w:t>
      </w:r>
      <w:r w:rsidR="0001169E">
        <w:rPr>
          <w:rFonts w:ascii="Times New Roman" w:eastAsia="Times New Roman" w:hAnsi="Times New Roman" w:cs="Times New Roman"/>
          <w:sz w:val="24"/>
          <w:szCs w:val="24"/>
          <w:u w:val="single"/>
        </w:rPr>
        <w:tab/>
      </w:r>
      <w:r w:rsidR="009B0770" w:rsidRPr="00CA2439">
        <w:rPr>
          <w:rFonts w:ascii="Times New Roman" w:eastAsia="Times New Roman" w:hAnsi="Times New Roman" w:cs="Times New Roman"/>
          <w:sz w:val="24"/>
          <w:szCs w:val="24"/>
          <w:u w:val="single"/>
        </w:rPr>
        <w:t xml:space="preserve">              </w:t>
      </w:r>
    </w:p>
    <w:p w14:paraId="7DCB95A5" w14:textId="4ED0B43D" w:rsidR="00FB7432" w:rsidRPr="00CA2439" w:rsidRDefault="004C5BAE">
      <w:pPr>
        <w:pStyle w:val="norm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Group</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00852FF1"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i/>
          <w:sz w:val="24"/>
          <w:szCs w:val="24"/>
          <w:u w:val="single"/>
        </w:rPr>
        <w:t>n</w:t>
      </w:r>
      <w:r w:rsidRPr="00CA2439">
        <w:rPr>
          <w:rFonts w:ascii="Times New Roman" w:eastAsia="Times New Roman" w:hAnsi="Times New Roman" w:cs="Times New Roman"/>
          <w:i/>
          <w:sz w:val="24"/>
          <w:szCs w:val="24"/>
          <w:u w:val="single"/>
        </w:rPr>
        <w:tab/>
        <w:t xml:space="preserve"> M (SD)</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t xml:space="preserve">  </w:t>
      </w:r>
      <w:r w:rsidR="00852FF1"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 xml:space="preserve"> n</w:t>
      </w:r>
      <w:r w:rsidRPr="00CA2439">
        <w:rPr>
          <w:rFonts w:ascii="Times New Roman" w:eastAsia="Times New Roman" w:hAnsi="Times New Roman" w:cs="Times New Roman"/>
          <w:i/>
          <w:sz w:val="24"/>
          <w:szCs w:val="24"/>
          <w:u w:val="single"/>
        </w:rPr>
        <w:tab/>
        <w:t xml:space="preserve"> M (SD)</w:t>
      </w:r>
      <w:r w:rsidR="00852FF1" w:rsidRPr="00CA2439">
        <w:rPr>
          <w:rFonts w:ascii="Times New Roman" w:eastAsia="Times New Roman" w:hAnsi="Times New Roman" w:cs="Times New Roman"/>
          <w:sz w:val="24"/>
          <w:szCs w:val="24"/>
          <w:u w:val="single"/>
        </w:rPr>
        <w:t>_____</w:t>
      </w:r>
      <w:r w:rsidR="0001169E">
        <w:rPr>
          <w:rFonts w:ascii="Times New Roman" w:eastAsia="Times New Roman" w:hAnsi="Times New Roman" w:cs="Times New Roman"/>
          <w:sz w:val="24"/>
          <w:szCs w:val="24"/>
          <w:u w:val="single"/>
        </w:rPr>
        <w:tab/>
      </w:r>
    </w:p>
    <w:p w14:paraId="0638E231" w14:textId="43FA2EA5" w:rsidR="00FB7432" w:rsidRPr="00CA2439" w:rsidRDefault="004C5BAE" w:rsidP="00C03EA8">
      <w:pPr>
        <w:pStyle w:val="norm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Under 15</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16</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94.89 (12.17)</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16</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80.06 (18.59)</w:t>
      </w:r>
    </w:p>
    <w:p w14:paraId="4F4A2008" w14:textId="6DED37DE" w:rsidR="00FB7432" w:rsidRPr="00CA2439" w:rsidRDefault="004C5BAE" w:rsidP="00C03EA8">
      <w:pPr>
        <w:pStyle w:val="norm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16-17</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17</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96.33 (14.52)</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52FF1"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17</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85.94 (12.05)</w:t>
      </w:r>
    </w:p>
    <w:p w14:paraId="69BBAF84" w14:textId="0FFAD412" w:rsidR="00FB7432" w:rsidRPr="0001169E" w:rsidRDefault="004C5BAE" w:rsidP="00C03EA8">
      <w:pPr>
        <w:pStyle w:val="norm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t>18 and Older</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00852FF1"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14</w:t>
      </w:r>
      <w:r w:rsidRPr="00CA2439">
        <w:rPr>
          <w:rFonts w:ascii="Times New Roman" w:eastAsia="Times New Roman" w:hAnsi="Times New Roman" w:cs="Times New Roman"/>
          <w:i/>
          <w:sz w:val="24"/>
          <w:szCs w:val="24"/>
          <w:u w:val="single"/>
        </w:rPr>
        <w:tab/>
        <w:t xml:space="preserve"> </w:t>
      </w:r>
      <w:r w:rsidRPr="00CA2439">
        <w:rPr>
          <w:rFonts w:ascii="Times New Roman" w:eastAsia="Times New Roman" w:hAnsi="Times New Roman" w:cs="Times New Roman"/>
          <w:sz w:val="24"/>
          <w:szCs w:val="24"/>
          <w:u w:val="single"/>
        </w:rPr>
        <w:t>102.64 (10.97)</w:t>
      </w:r>
      <w:r w:rsidRPr="00CA2439">
        <w:rPr>
          <w:rFonts w:ascii="Times New Roman" w:eastAsia="Times New Roman" w:hAnsi="Times New Roman" w:cs="Times New Roman"/>
          <w:sz w:val="24"/>
          <w:szCs w:val="24"/>
          <w:u w:val="single"/>
        </w:rPr>
        <w:tab/>
      </w:r>
      <w:r w:rsidR="00852FF1"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14</w:t>
      </w:r>
      <w:r w:rsidRPr="00CA2439">
        <w:rPr>
          <w:rFonts w:ascii="Times New Roman" w:eastAsia="Times New Roman" w:hAnsi="Times New Roman" w:cs="Times New Roman"/>
          <w:i/>
          <w:sz w:val="24"/>
          <w:szCs w:val="24"/>
          <w:u w:val="single"/>
        </w:rPr>
        <w:tab/>
        <w:t xml:space="preserve"> </w:t>
      </w:r>
      <w:r w:rsidRPr="00CA2439">
        <w:rPr>
          <w:rFonts w:ascii="Times New Roman" w:eastAsia="Times New Roman" w:hAnsi="Times New Roman" w:cs="Times New Roman"/>
          <w:sz w:val="24"/>
          <w:szCs w:val="24"/>
          <w:u w:val="single"/>
        </w:rPr>
        <w:t>90.27 (8.08</w:t>
      </w:r>
      <w:r w:rsidR="0001169E">
        <w:rPr>
          <w:rFonts w:ascii="Times New Roman" w:eastAsia="Times New Roman" w:hAnsi="Times New Roman" w:cs="Times New Roman"/>
          <w:sz w:val="24"/>
          <w:szCs w:val="24"/>
          <w:u w:val="single"/>
        </w:rPr>
        <w:t>)</w:t>
      </w:r>
      <w:r w:rsidR="0001169E">
        <w:rPr>
          <w:rFonts w:ascii="Times New Roman" w:eastAsia="Times New Roman" w:hAnsi="Times New Roman" w:cs="Times New Roman"/>
          <w:sz w:val="24"/>
          <w:szCs w:val="24"/>
          <w:u w:val="single"/>
        </w:rPr>
        <w:tab/>
      </w:r>
    </w:p>
    <w:p w14:paraId="60494846" w14:textId="77777777" w:rsidR="00FB7432" w:rsidRPr="00CA2439" w:rsidRDefault="00FB7432">
      <w:pPr>
        <w:pStyle w:val="normal0"/>
        <w:spacing w:line="240" w:lineRule="auto"/>
        <w:rPr>
          <w:rFonts w:ascii="Times New Roman" w:eastAsia="Times New Roman" w:hAnsi="Times New Roman" w:cs="Times New Roman"/>
          <w:sz w:val="24"/>
          <w:szCs w:val="24"/>
        </w:rPr>
      </w:pPr>
    </w:p>
    <w:p w14:paraId="76667FCA" w14:textId="6C1FDF7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second one-way ANOVA was conducted to determine if levels of self-determination obtained on the </w:t>
      </w:r>
      <w:r w:rsidR="00E572F2" w:rsidRPr="00CA2439">
        <w:rPr>
          <w:rFonts w:ascii="Times New Roman" w:eastAsia="Times New Roman" w:hAnsi="Times New Roman" w:cs="Times New Roman"/>
          <w:sz w:val="24"/>
          <w:szCs w:val="24"/>
        </w:rPr>
        <w:t xml:space="preserve">Time 3 administration of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were different for students with disabilities grouped by age. Participants were classified into three groups: Under 15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16</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16-17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17</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and 18 and Older </w:t>
      </w:r>
      <w:r w:rsidRPr="00CA2439">
        <w:rPr>
          <w:rFonts w:ascii="Times New Roman" w:eastAsia="Times New Roman" w:hAnsi="Times New Roman" w:cs="Times New Roman"/>
          <w:i/>
          <w:sz w:val="24"/>
          <w:szCs w:val="24"/>
        </w:rPr>
        <w:t xml:space="preserve">(n = </w:t>
      </w:r>
      <w:r w:rsidRPr="00CA2439">
        <w:rPr>
          <w:rFonts w:ascii="Times New Roman" w:eastAsia="Times New Roman" w:hAnsi="Times New Roman" w:cs="Times New Roman"/>
          <w:sz w:val="24"/>
          <w:szCs w:val="24"/>
        </w:rPr>
        <w:t>14</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There were two outliers, as assessed by boxplot. The presence of outliers is likely representative of what would be discovered in the general population, as there are often individuals who score outside, either higher or lower, in comparison to the general population (Grubbs, 1969). Data were not normally distributed for each group, as assessed by Shapiro-Wilk’s test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 and there was homogeneity of variances, as assessed by Levene’s test of homogeneity of variances (</w:t>
      </w:r>
      <w:r w:rsidRPr="00CA2439">
        <w:rPr>
          <w:rFonts w:ascii="Times New Roman" w:eastAsia="Times New Roman" w:hAnsi="Times New Roman" w:cs="Times New Roman"/>
          <w:i/>
          <w:sz w:val="24"/>
          <w:szCs w:val="24"/>
        </w:rPr>
        <w:t xml:space="preserve">p </w:t>
      </w:r>
      <w:r w:rsidRPr="00CA2439">
        <w:rPr>
          <w:rFonts w:ascii="Times New Roman" w:eastAsia="Times New Roman" w:hAnsi="Times New Roman" w:cs="Times New Roman"/>
          <w:sz w:val="24"/>
          <w:szCs w:val="24"/>
        </w:rPr>
        <w:t>= .112</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Self-determination scores increased from Under 15 </w:t>
      </w:r>
      <w:r w:rsidRPr="00CA2439">
        <w:rPr>
          <w:rFonts w:ascii="Times New Roman" w:eastAsia="Times New Roman" w:hAnsi="Times New Roman" w:cs="Times New Roman"/>
          <w:sz w:val="24"/>
          <w:szCs w:val="24"/>
        </w:rPr>
        <w:lastRenderedPageBreak/>
        <w:t xml:space="preserve">to 16-17 to 18 and Older, in that order, </w:t>
      </w:r>
      <w:r w:rsidR="00F10DA8">
        <w:rPr>
          <w:rFonts w:ascii="Times New Roman" w:eastAsia="Times New Roman" w:hAnsi="Times New Roman" w:cs="Times New Roman"/>
          <w:sz w:val="24"/>
          <w:szCs w:val="24"/>
        </w:rPr>
        <w:t>but</w:t>
      </w:r>
      <w:r w:rsidRPr="00CA2439">
        <w:rPr>
          <w:rFonts w:ascii="Times New Roman" w:eastAsia="Times New Roman" w:hAnsi="Times New Roman" w:cs="Times New Roman"/>
          <w:sz w:val="24"/>
          <w:szCs w:val="24"/>
        </w:rPr>
        <w:t xml:space="preserve"> the differences between these age groups were not statistically significant,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(2, 44) = 1.854,</w:t>
      </w:r>
      <w:r w:rsidRPr="00CA2439">
        <w:rPr>
          <w:rFonts w:ascii="Times New Roman" w:eastAsia="Times New Roman" w:hAnsi="Times New Roman" w:cs="Times New Roman"/>
          <w:i/>
          <w:sz w:val="24"/>
          <w:szCs w:val="24"/>
        </w:rPr>
        <w:t xml:space="preserve"> p </w:t>
      </w:r>
      <w:r w:rsidRPr="00CA2439">
        <w:rPr>
          <w:rFonts w:ascii="Times New Roman" w:eastAsia="Times New Roman" w:hAnsi="Times New Roman" w:cs="Times New Roman"/>
          <w:sz w:val="24"/>
          <w:szCs w:val="24"/>
        </w:rPr>
        <w:t>= .169</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The group means were not statistically significant in difference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 therefore, the null hypothesis cannot be rejected, nor can the alternative hypothesis be accepted.</w:t>
      </w:r>
    </w:p>
    <w:p w14:paraId="55416AD5" w14:textId="7331758F"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Race. </w:t>
      </w:r>
      <w:r w:rsidRPr="00CA2439">
        <w:rPr>
          <w:rFonts w:ascii="Times New Roman" w:eastAsia="Times New Roman" w:hAnsi="Times New Roman" w:cs="Times New Roman"/>
          <w:sz w:val="24"/>
          <w:szCs w:val="24"/>
        </w:rPr>
        <w:t xml:space="preserve">An independent-samples t-test was used to compare scores of two independent groups (Lomax, 2007) to determine if there are differences in self-determination scores on the AIR-S </w:t>
      </w:r>
      <w:r w:rsidR="008D2230" w:rsidRPr="00CA2439">
        <w:rPr>
          <w:rFonts w:ascii="Times New Roman" w:eastAsia="Times New Roman" w:hAnsi="Times New Roman" w:cs="Times New Roman"/>
          <w:sz w:val="24"/>
          <w:szCs w:val="24"/>
        </w:rPr>
        <w:t>Time 3 administration</w:t>
      </w:r>
      <w:r w:rsidRPr="00CA2439">
        <w:rPr>
          <w:rFonts w:ascii="Times New Roman" w:eastAsia="Times New Roman" w:hAnsi="Times New Roman" w:cs="Times New Roman"/>
          <w:sz w:val="24"/>
          <w:szCs w:val="24"/>
        </w:rPr>
        <w:t xml:space="preserve"> of students grouped by race. There were 33 “white” and 14 “other” participants. There was one outlier in the data, as assessed by inspection of a boxplot; however, when running the statistical analysis without the outlier, results indicated there were not appreciable differences in results, supporting the decision to retain the sole outlier in the sample. Scores of self-determination for each group were normally distributed, as assessed by Shapiro-Wilk’s test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 and there was homogeneity of variances, as assessed by Levene’s test for equality of variances (</w:t>
      </w:r>
      <w:r w:rsidRPr="00CA2439">
        <w:rPr>
          <w:rFonts w:ascii="Times New Roman" w:eastAsia="Times New Roman" w:hAnsi="Times New Roman" w:cs="Times New Roman"/>
          <w:i/>
          <w:sz w:val="24"/>
          <w:szCs w:val="24"/>
        </w:rPr>
        <w:t xml:space="preserve">p </w:t>
      </w:r>
      <w:r w:rsidRPr="00CA2439">
        <w:rPr>
          <w:rFonts w:ascii="Times New Roman" w:eastAsia="Times New Roman" w:hAnsi="Times New Roman" w:cs="Times New Roman"/>
          <w:sz w:val="24"/>
          <w:szCs w:val="24"/>
        </w:rPr>
        <w:t xml:space="preserve">= .57). The difference in scores for “white” and “other” was not statistically significant, </w:t>
      </w:r>
      <w:r w:rsidRPr="00CA2439">
        <w:rPr>
          <w:rFonts w:ascii="Times New Roman" w:eastAsia="Times New Roman" w:hAnsi="Times New Roman" w:cs="Times New Roman"/>
          <w:i/>
          <w:sz w:val="24"/>
          <w:szCs w:val="24"/>
        </w:rPr>
        <w:t xml:space="preserve">M = </w:t>
      </w:r>
      <w:r w:rsidRPr="00CA2439">
        <w:rPr>
          <w:rFonts w:ascii="Times New Roman" w:eastAsia="Times New Roman" w:hAnsi="Times New Roman" w:cs="Times New Roman"/>
          <w:sz w:val="24"/>
          <w:szCs w:val="24"/>
        </w:rPr>
        <w:t>2.38, 95% CI[6.01, 10.78], t(45) = -.572, p = .57.</w:t>
      </w:r>
    </w:p>
    <w:p w14:paraId="49AC505C" w14:textId="51D81E23" w:rsidR="00FB7432" w:rsidRPr="00CA2439" w:rsidRDefault="00F369A7">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Table 5</w:t>
      </w:r>
    </w:p>
    <w:p w14:paraId="7293B13C" w14:textId="77777777" w:rsidR="00FB7432" w:rsidRPr="00CA2439"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w:t>
      </w:r>
    </w:p>
    <w:p w14:paraId="73DDC35E" w14:textId="7312A74F" w:rsidR="006C440E" w:rsidRPr="00CA2439" w:rsidRDefault="00F369A7">
      <w:pPr>
        <w:pStyle w:val="norm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 xml:space="preserve">Race </w:t>
      </w:r>
      <w:r w:rsidR="004A7FC9">
        <w:rPr>
          <w:rFonts w:ascii="Times New Roman" w:eastAsia="Times New Roman" w:hAnsi="Times New Roman" w:cs="Times New Roman"/>
          <w:i/>
          <w:sz w:val="24"/>
          <w:szCs w:val="24"/>
        </w:rPr>
        <w:t>differences f</w:t>
      </w:r>
      <w:r w:rsidR="004C5BAE" w:rsidRPr="00CA2439">
        <w:rPr>
          <w:rFonts w:ascii="Times New Roman" w:eastAsia="Times New Roman" w:hAnsi="Times New Roman" w:cs="Times New Roman"/>
          <w:i/>
          <w:sz w:val="24"/>
          <w:szCs w:val="24"/>
        </w:rPr>
        <w:t xml:space="preserve">or </w:t>
      </w:r>
      <w:r w:rsidRPr="00CA2439">
        <w:rPr>
          <w:rFonts w:ascii="Times New Roman" w:eastAsia="Times New Roman" w:hAnsi="Times New Roman" w:cs="Times New Roman"/>
          <w:i/>
          <w:sz w:val="24"/>
          <w:szCs w:val="24"/>
        </w:rPr>
        <w:t>t</w:t>
      </w:r>
      <w:r w:rsidR="008D2230" w:rsidRPr="00CA2439">
        <w:rPr>
          <w:rFonts w:ascii="Times New Roman" w:eastAsia="Times New Roman" w:hAnsi="Times New Roman" w:cs="Times New Roman"/>
          <w:i/>
          <w:sz w:val="24"/>
          <w:szCs w:val="24"/>
        </w:rPr>
        <w:t>ime 3 AIR-S</w:t>
      </w:r>
      <w:r w:rsidR="004C5BAE" w:rsidRPr="00CA2439">
        <w:rPr>
          <w:rFonts w:ascii="Times New Roman" w:eastAsia="Times New Roman" w:hAnsi="Times New Roman" w:cs="Times New Roman"/>
          <w:i/>
          <w:sz w:val="24"/>
          <w:szCs w:val="24"/>
        </w:rPr>
        <w:t xml:space="preserve"> &amp; </w:t>
      </w:r>
      <w:r w:rsidR="00B92A7A" w:rsidRPr="00CA2439">
        <w:rPr>
          <w:rFonts w:ascii="Times New Roman" w:eastAsia="Times New Roman" w:hAnsi="Times New Roman" w:cs="Times New Roman"/>
          <w:i/>
          <w:sz w:val="24"/>
          <w:szCs w:val="24"/>
        </w:rPr>
        <w:t>SDI-SR</w:t>
      </w:r>
      <w:r w:rsidRPr="00CA2439">
        <w:rPr>
          <w:rFonts w:ascii="Times New Roman" w:eastAsia="Times New Roman" w:hAnsi="Times New Roman" w:cs="Times New Roman"/>
          <w:i/>
          <w:sz w:val="24"/>
          <w:szCs w:val="24"/>
        </w:rPr>
        <w:t xml:space="preserve"> s</w:t>
      </w:r>
      <w:r w:rsidR="004C5BAE" w:rsidRPr="00CA2439">
        <w:rPr>
          <w:rFonts w:ascii="Times New Roman" w:eastAsia="Times New Roman" w:hAnsi="Times New Roman" w:cs="Times New Roman"/>
          <w:i/>
          <w:sz w:val="24"/>
          <w:szCs w:val="24"/>
        </w:rPr>
        <w:t>cores</w:t>
      </w:r>
    </w:p>
    <w:p w14:paraId="43B49882" w14:textId="27F14B61" w:rsidR="00FB7432" w:rsidRPr="0001169E" w:rsidRDefault="006C440E">
      <w:pPr>
        <w:pStyle w:val="normal0"/>
        <w:spacing w:line="240" w:lineRule="auto"/>
        <w:rPr>
          <w:rFonts w:ascii="Times New Roman" w:eastAsia="Times New Roman" w:hAnsi="Times New Roman" w:cs="Times New Roman"/>
          <w:sz w:val="24"/>
          <w:szCs w:val="24"/>
        </w:rPr>
      </w:pPr>
      <w:r w:rsidRPr="0001169E">
        <w:rPr>
          <w:rFonts w:ascii="Times New Roman" w:eastAsia="Times New Roman" w:hAnsi="Times New Roman" w:cs="Times New Roman"/>
          <w:sz w:val="24"/>
          <w:szCs w:val="24"/>
        </w:rPr>
        <w:t>______________________________________________________________________________</w:t>
      </w:r>
      <w:r w:rsidR="004C5BAE" w:rsidRPr="0001169E">
        <w:rPr>
          <w:rFonts w:ascii="Times New Roman" w:eastAsia="Times New Roman" w:hAnsi="Times New Roman" w:cs="Times New Roman"/>
          <w:sz w:val="24"/>
          <w:szCs w:val="24"/>
        </w:rPr>
        <w:t xml:space="preserve"> </w:t>
      </w:r>
    </w:p>
    <w:p w14:paraId="024B7E4F" w14:textId="61002456" w:rsidR="00FB7432" w:rsidRPr="00CA2439" w:rsidRDefault="004C5BAE">
      <w:pPr>
        <w:pStyle w:val="norm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u w:val="single"/>
        </w:rPr>
        <w:t xml:space="preserve">     </w:t>
      </w:r>
      <w:r w:rsidR="006C440E" w:rsidRPr="00CA2439">
        <w:rPr>
          <w:rFonts w:ascii="Times New Roman" w:eastAsia="Times New Roman" w:hAnsi="Times New Roman" w:cs="Times New Roman"/>
          <w:sz w:val="24"/>
          <w:szCs w:val="24"/>
          <w:u w:val="single"/>
        </w:rPr>
        <w:t xml:space="preserve">   </w:t>
      </w:r>
      <w:r w:rsidR="008D2230" w:rsidRPr="00CA2439">
        <w:rPr>
          <w:rFonts w:ascii="Times New Roman" w:eastAsia="Times New Roman" w:hAnsi="Times New Roman" w:cs="Times New Roman"/>
          <w:sz w:val="24"/>
          <w:szCs w:val="24"/>
          <w:u w:val="single"/>
        </w:rPr>
        <w:t xml:space="preserve">AIR-S </w:t>
      </w:r>
      <w:r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ab/>
      </w:r>
      <w:r w:rsidR="001E4837">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u w:val="single"/>
        </w:rPr>
        <w:t xml:space="preserve">      </w:t>
      </w:r>
      <w:r w:rsidR="00DE4BCE">
        <w:rPr>
          <w:rFonts w:ascii="Times New Roman" w:eastAsia="Times New Roman" w:hAnsi="Times New Roman" w:cs="Times New Roman"/>
          <w:sz w:val="24"/>
          <w:szCs w:val="24"/>
          <w:u w:val="single"/>
        </w:rPr>
        <w:t xml:space="preserve">    </w:t>
      </w:r>
      <w:r w:rsidR="00B92A7A" w:rsidRPr="00CA2439">
        <w:rPr>
          <w:rFonts w:ascii="Times New Roman" w:eastAsia="Times New Roman" w:hAnsi="Times New Roman" w:cs="Times New Roman"/>
          <w:sz w:val="24"/>
          <w:szCs w:val="24"/>
          <w:u w:val="single"/>
        </w:rPr>
        <w:t>SDI-SR</w:t>
      </w:r>
      <w:r w:rsidR="001E4837">
        <w:rPr>
          <w:rFonts w:ascii="Times New Roman" w:eastAsia="Times New Roman" w:hAnsi="Times New Roman" w:cs="Times New Roman"/>
          <w:sz w:val="24"/>
          <w:szCs w:val="24"/>
          <w:u w:val="single"/>
        </w:rPr>
        <w:tab/>
      </w:r>
      <w:r w:rsidR="001E4837">
        <w:rPr>
          <w:rFonts w:ascii="Times New Roman" w:eastAsia="Times New Roman" w:hAnsi="Times New Roman" w:cs="Times New Roman"/>
          <w:sz w:val="24"/>
          <w:szCs w:val="24"/>
          <w:u w:val="single"/>
        </w:rPr>
        <w:tab/>
      </w:r>
      <w:r w:rsidR="008D2230" w:rsidRPr="00CA2439">
        <w:rPr>
          <w:rFonts w:ascii="Times New Roman" w:eastAsia="Times New Roman" w:hAnsi="Times New Roman" w:cs="Times New Roman"/>
          <w:sz w:val="24"/>
          <w:szCs w:val="24"/>
          <w:u w:val="single"/>
        </w:rPr>
        <w:t xml:space="preserve"> </w:t>
      </w:r>
    </w:p>
    <w:p w14:paraId="22CB5FC4" w14:textId="5D7ED6ED" w:rsidR="00FB7432" w:rsidRPr="0001169E"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t>Group</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 xml:space="preserve"> </w:t>
      </w:r>
      <w:r w:rsidR="00CC5CC7">
        <w:rPr>
          <w:rFonts w:ascii="Times New Roman" w:eastAsia="Times New Roman" w:hAnsi="Times New Roman" w:cs="Times New Roman"/>
          <w:i/>
          <w:sz w:val="24"/>
          <w:szCs w:val="24"/>
          <w:u w:val="single"/>
        </w:rPr>
        <w:t>n</w:t>
      </w:r>
      <w:r w:rsidR="00CC5CC7">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M (SD)</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r>
      <w:r w:rsidR="008D3EBF" w:rsidRPr="00CA2439">
        <w:rPr>
          <w:rFonts w:ascii="Times New Roman" w:eastAsia="Times New Roman" w:hAnsi="Times New Roman" w:cs="Times New Roman"/>
          <w:i/>
          <w:sz w:val="24"/>
          <w:szCs w:val="24"/>
          <w:u w:val="single"/>
        </w:rPr>
        <w:tab/>
      </w:r>
      <w:r w:rsidR="008D3EBF"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 xml:space="preserve">   </w:t>
      </w:r>
      <w:r w:rsidR="00CC5CC7">
        <w:rPr>
          <w:rFonts w:ascii="Times New Roman" w:eastAsia="Times New Roman" w:hAnsi="Times New Roman" w:cs="Times New Roman"/>
          <w:i/>
          <w:sz w:val="24"/>
          <w:szCs w:val="24"/>
          <w:u w:val="single"/>
        </w:rPr>
        <w:tab/>
      </w:r>
      <w:r w:rsidR="00DE4BCE">
        <w:rPr>
          <w:rFonts w:ascii="Times New Roman" w:eastAsia="Times New Roman" w:hAnsi="Times New Roman" w:cs="Times New Roman"/>
          <w:i/>
          <w:sz w:val="24"/>
          <w:szCs w:val="24"/>
          <w:u w:val="single"/>
        </w:rPr>
        <w:t xml:space="preserve">  </w:t>
      </w:r>
      <w:r w:rsidRPr="00CA2439">
        <w:rPr>
          <w:rFonts w:ascii="Times New Roman" w:eastAsia="Times New Roman" w:hAnsi="Times New Roman" w:cs="Times New Roman"/>
          <w:i/>
          <w:sz w:val="24"/>
          <w:szCs w:val="24"/>
          <w:u w:val="single"/>
        </w:rPr>
        <w:t>n</w:t>
      </w:r>
      <w:r w:rsidRPr="00CA2439">
        <w:rPr>
          <w:rFonts w:ascii="Times New Roman" w:eastAsia="Times New Roman" w:hAnsi="Times New Roman" w:cs="Times New Roman"/>
          <w:i/>
          <w:sz w:val="24"/>
          <w:szCs w:val="24"/>
          <w:u w:val="single"/>
        </w:rPr>
        <w:tab/>
        <w:t xml:space="preserve"> M (SD)</w:t>
      </w:r>
      <w:r w:rsidR="001E4837">
        <w:rPr>
          <w:rFonts w:ascii="Times New Roman" w:eastAsia="Times New Roman" w:hAnsi="Times New Roman" w:cs="Times New Roman"/>
          <w:i/>
          <w:sz w:val="24"/>
          <w:szCs w:val="24"/>
          <w:u w:val="single"/>
        </w:rPr>
        <w:tab/>
      </w:r>
    </w:p>
    <w:p w14:paraId="6F25A3FD" w14:textId="76D91885" w:rsidR="00FB7432" w:rsidRPr="00CA2439"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White</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33</w:t>
      </w:r>
      <w:r w:rsidRPr="00CA2439">
        <w:rPr>
          <w:rFonts w:ascii="Times New Roman" w:eastAsia="Times New Roman" w:hAnsi="Times New Roman" w:cs="Times New Roman"/>
          <w:i/>
          <w:sz w:val="24"/>
          <w:szCs w:val="24"/>
        </w:rPr>
        <w:tab/>
      </w:r>
      <w:r w:rsidRPr="00CA2439">
        <w:rPr>
          <w:rFonts w:ascii="Times New Roman" w:eastAsia="Times New Roman" w:hAnsi="Times New Roman" w:cs="Times New Roman"/>
          <w:sz w:val="24"/>
          <w:szCs w:val="24"/>
        </w:rPr>
        <w:t>96.55 (12.41)</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 xml:space="preserve"> </w:t>
      </w:r>
      <w:r w:rsidR="0020634C" w:rsidRPr="00CA2439">
        <w:rPr>
          <w:rFonts w:ascii="Times New Roman" w:eastAsia="Times New Roman" w:hAnsi="Times New Roman" w:cs="Times New Roman"/>
          <w:sz w:val="24"/>
          <w:szCs w:val="24"/>
        </w:rPr>
        <w:t>33</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85.64 (12.56)</w:t>
      </w:r>
    </w:p>
    <w:p w14:paraId="0B9C73C9" w14:textId="77777777" w:rsidR="00877533" w:rsidRDefault="00877533" w:rsidP="008D4492">
      <w:pPr>
        <w:pStyle w:val="normal0"/>
        <w:spacing w:line="240" w:lineRule="auto"/>
        <w:rPr>
          <w:rFonts w:ascii="Times New Roman" w:eastAsia="Times New Roman" w:hAnsi="Times New Roman" w:cs="Times New Roman"/>
          <w:sz w:val="24"/>
          <w:szCs w:val="24"/>
          <w:u w:val="single"/>
        </w:rPr>
      </w:pPr>
    </w:p>
    <w:p w14:paraId="333389AF" w14:textId="66081A36" w:rsidR="00FB7432" w:rsidRPr="0001169E" w:rsidRDefault="004C5BAE" w:rsidP="008D4492">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t>Other</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14</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sz w:val="24"/>
          <w:szCs w:val="24"/>
          <w:u w:val="single"/>
        </w:rPr>
        <w:t>85.64 (12.56)</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008D3EBF" w:rsidRPr="00CA2439">
        <w:rPr>
          <w:rFonts w:ascii="Times New Roman" w:eastAsia="Times New Roman" w:hAnsi="Times New Roman" w:cs="Times New Roman"/>
          <w:sz w:val="24"/>
          <w:szCs w:val="24"/>
          <w:u w:val="single"/>
        </w:rPr>
        <w:tab/>
      </w:r>
      <w:r w:rsidR="008D3EBF"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1</w:t>
      </w:r>
      <w:r w:rsidR="0020634C" w:rsidRPr="00CA2439">
        <w:rPr>
          <w:rFonts w:ascii="Times New Roman" w:eastAsia="Times New Roman" w:hAnsi="Times New Roman" w:cs="Times New Roman"/>
          <w:sz w:val="24"/>
          <w:szCs w:val="24"/>
          <w:u w:val="single"/>
        </w:rPr>
        <w:t>4</w:t>
      </w:r>
      <w:r w:rsidRPr="00CA2439">
        <w:rPr>
          <w:rFonts w:ascii="Times New Roman" w:eastAsia="Times New Roman" w:hAnsi="Times New Roman" w:cs="Times New Roman"/>
          <w:i/>
          <w:sz w:val="24"/>
          <w:szCs w:val="24"/>
          <w:u w:val="single"/>
        </w:rPr>
        <w:tab/>
        <w:t xml:space="preserve"> </w:t>
      </w:r>
      <w:r w:rsidRPr="00CA2439">
        <w:rPr>
          <w:rFonts w:ascii="Times New Roman" w:eastAsia="Times New Roman" w:hAnsi="Times New Roman" w:cs="Times New Roman"/>
          <w:sz w:val="24"/>
          <w:szCs w:val="24"/>
          <w:u w:val="single"/>
        </w:rPr>
        <w:t>82.50 (18.82)</w:t>
      </w:r>
      <w:r w:rsidR="001E4837">
        <w:rPr>
          <w:rFonts w:ascii="Times New Roman" w:eastAsia="Times New Roman" w:hAnsi="Times New Roman" w:cs="Times New Roman"/>
          <w:sz w:val="24"/>
          <w:szCs w:val="24"/>
          <w:u w:val="single"/>
        </w:rPr>
        <w:tab/>
      </w:r>
    </w:p>
    <w:p w14:paraId="1BC10075" w14:textId="77777777" w:rsidR="008D4492" w:rsidRPr="00CA2439" w:rsidRDefault="008D4492" w:rsidP="008D4492">
      <w:pPr>
        <w:pStyle w:val="normal0"/>
        <w:spacing w:line="240" w:lineRule="auto"/>
        <w:rPr>
          <w:rFonts w:ascii="Times New Roman" w:eastAsia="Times New Roman" w:hAnsi="Times New Roman" w:cs="Times New Roman"/>
          <w:sz w:val="24"/>
          <w:szCs w:val="24"/>
          <w:u w:val="single"/>
        </w:rPr>
      </w:pPr>
    </w:p>
    <w:p w14:paraId="5B35CE99" w14:textId="0EF36235"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An independent-samples t-test was used to compare scores of two independent groups to determine if there are differences in self-determination scores on the</w:t>
      </w:r>
      <w:r w:rsidR="008D2230" w:rsidRPr="00CA2439">
        <w:rPr>
          <w:rFonts w:ascii="Times New Roman" w:eastAsia="Times New Roman" w:hAnsi="Times New Roman" w:cs="Times New Roman"/>
          <w:sz w:val="24"/>
          <w:szCs w:val="24"/>
        </w:rPr>
        <w:t xml:space="preserve"> Time 3 administration of</w:t>
      </w:r>
      <w:r w:rsidRPr="00CA2439">
        <w:rPr>
          <w:rFonts w:ascii="Times New Roman" w:eastAsia="Times New Roman" w:hAnsi="Times New Roman" w:cs="Times New Roman"/>
          <w:sz w:val="24"/>
          <w:szCs w:val="24"/>
        </w:rPr>
        <w:t xml:space="preserv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to students grouped by race. There were 33 “white” and 14 “other” participants. There was one outlier in the data, as assessed by inspection of a boxplot; however, when running the </w:t>
      </w:r>
      <w:r w:rsidRPr="00CA2439">
        <w:rPr>
          <w:rFonts w:ascii="Times New Roman" w:eastAsia="Times New Roman" w:hAnsi="Times New Roman" w:cs="Times New Roman"/>
          <w:sz w:val="24"/>
          <w:szCs w:val="24"/>
        </w:rPr>
        <w:lastRenderedPageBreak/>
        <w:t xml:space="preserve">statistical analysis without the outliers, results indicated there were not appreciable differences in results, supporting the decision to retain the sole outlier in the sample. Scores of self-determination for each group were not normally distributed, as assessed by Shapiro-Wilk’s test (white,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.004, other,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.003); however, the independent-samples t-test is fairly robust to violations of normality, so analysis continued. There was homogeneity of variances, as assessed by Levene’s test for equality of variances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.22). The difference in scores for “white” (</w:t>
      </w:r>
      <w:r w:rsidRPr="00CA2439">
        <w:rPr>
          <w:rFonts w:ascii="Times New Roman" w:eastAsia="Times New Roman" w:hAnsi="Times New Roman" w:cs="Times New Roman"/>
          <w:i/>
          <w:sz w:val="24"/>
          <w:szCs w:val="24"/>
        </w:rPr>
        <w:t xml:space="preserve">M = </w:t>
      </w:r>
      <w:r w:rsidRPr="00CA2439">
        <w:rPr>
          <w:rFonts w:ascii="Times New Roman" w:eastAsia="Times New Roman" w:hAnsi="Times New Roman" w:cs="Times New Roman"/>
          <w:sz w:val="24"/>
          <w:szCs w:val="24"/>
        </w:rPr>
        <w:t xml:space="preserve">85.64, </w:t>
      </w:r>
      <w:r w:rsidRPr="00CA2439">
        <w:rPr>
          <w:rFonts w:ascii="Times New Roman" w:eastAsia="Times New Roman" w:hAnsi="Times New Roman" w:cs="Times New Roman"/>
          <w:i/>
          <w:sz w:val="24"/>
          <w:szCs w:val="24"/>
        </w:rPr>
        <w:t>SD</w:t>
      </w:r>
      <w:r w:rsidRPr="00CA2439">
        <w:rPr>
          <w:rFonts w:ascii="Times New Roman" w:eastAsia="Times New Roman" w:hAnsi="Times New Roman" w:cs="Times New Roman"/>
          <w:sz w:val="24"/>
          <w:szCs w:val="24"/>
        </w:rPr>
        <w:t xml:space="preserve"> = 12.56) and “other” (</w:t>
      </w:r>
      <w:r w:rsidRPr="00CA2439">
        <w:rPr>
          <w:rFonts w:ascii="Times New Roman" w:eastAsia="Times New Roman" w:hAnsi="Times New Roman" w:cs="Times New Roman"/>
          <w:i/>
          <w:sz w:val="24"/>
          <w:szCs w:val="24"/>
        </w:rPr>
        <w:t xml:space="preserve">M </w:t>
      </w:r>
      <w:r w:rsidRPr="00CA2439">
        <w:rPr>
          <w:rFonts w:ascii="Times New Roman" w:eastAsia="Times New Roman" w:hAnsi="Times New Roman" w:cs="Times New Roman"/>
          <w:sz w:val="24"/>
          <w:szCs w:val="24"/>
        </w:rPr>
        <w:t xml:space="preserve">= 82.50, </w:t>
      </w:r>
      <w:r w:rsidRPr="00CA2439">
        <w:rPr>
          <w:rFonts w:ascii="Times New Roman" w:eastAsia="Times New Roman" w:hAnsi="Times New Roman" w:cs="Times New Roman"/>
          <w:i/>
          <w:sz w:val="24"/>
          <w:szCs w:val="24"/>
        </w:rPr>
        <w:t>SD</w:t>
      </w:r>
      <w:r w:rsidRPr="00CA2439">
        <w:rPr>
          <w:rFonts w:ascii="Times New Roman" w:eastAsia="Times New Roman" w:hAnsi="Times New Roman" w:cs="Times New Roman"/>
          <w:sz w:val="24"/>
          <w:szCs w:val="24"/>
        </w:rPr>
        <w:t xml:space="preserve"> = 18.82) was not statistically significant, </w:t>
      </w:r>
      <w:r w:rsidRPr="00CA2439">
        <w:rPr>
          <w:rFonts w:ascii="Times New Roman" w:eastAsia="Times New Roman" w:hAnsi="Times New Roman" w:cs="Times New Roman"/>
          <w:i/>
          <w:sz w:val="24"/>
          <w:szCs w:val="24"/>
        </w:rPr>
        <w:t xml:space="preserve">M = </w:t>
      </w:r>
      <w:r w:rsidRPr="00CA2439">
        <w:rPr>
          <w:rFonts w:ascii="Times New Roman" w:eastAsia="Times New Roman" w:hAnsi="Times New Roman" w:cs="Times New Roman"/>
          <w:sz w:val="24"/>
          <w:szCs w:val="24"/>
        </w:rPr>
        <w:t xml:space="preserve">3.14, 95% CI[12.55, 14.65], t(45) = .671, </w:t>
      </w:r>
      <w:r w:rsidRPr="00CC5CC7">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.51.</w:t>
      </w:r>
    </w:p>
    <w:p w14:paraId="3A439D1F" w14:textId="0BF9A30A"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Disability category. </w:t>
      </w:r>
      <w:r w:rsidRPr="00CA2439">
        <w:rPr>
          <w:rFonts w:ascii="Times New Roman" w:eastAsia="Times New Roman" w:hAnsi="Times New Roman" w:cs="Times New Roman"/>
          <w:sz w:val="24"/>
          <w:szCs w:val="24"/>
        </w:rPr>
        <w:t>A one-way ANOVA was conducted to determine if scores of self-determination on the</w:t>
      </w:r>
      <w:r w:rsidR="008D2230" w:rsidRPr="00CA2439">
        <w:rPr>
          <w:rFonts w:ascii="Times New Roman" w:eastAsia="Times New Roman" w:hAnsi="Times New Roman" w:cs="Times New Roman"/>
          <w:sz w:val="24"/>
          <w:szCs w:val="24"/>
        </w:rPr>
        <w:t xml:space="preserve"> Time 3 administration of the</w:t>
      </w:r>
      <w:r w:rsidRPr="00CA2439">
        <w:rPr>
          <w:rFonts w:ascii="Times New Roman" w:eastAsia="Times New Roman" w:hAnsi="Times New Roman" w:cs="Times New Roman"/>
          <w:sz w:val="24"/>
          <w:szCs w:val="24"/>
        </w:rPr>
        <w:t xml:space="preserve"> AIR-S were different for groups with different disability categories. Participants were classified into three groups: ADD/ADHD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10), SLD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32), and ASD/Other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5). There were outliers present, as assessed by boxplot; however, as the statistical test is considered to be robust against the effects of the presence of outliers (Blanca, Alarcon, Arnau, &amp; Bendayan, 2017), analysis continued. Data were not normally distributed for each group, as assessed by Shapiro-Wilk’s test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 thus the assumption of normality was violated; there was homogeneity of variances, as assessed by Levene's test of homogeneity of variances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.553). </w:t>
      </w:r>
    </w:p>
    <w:p w14:paraId="4EEF8A6C" w14:textId="2CEF9B5E" w:rsidR="00FB7432" w:rsidRPr="00CA2439" w:rsidRDefault="00F369A7" w:rsidP="00852FF1">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Table 6</w:t>
      </w:r>
    </w:p>
    <w:p w14:paraId="569E3B1B" w14:textId="77777777" w:rsidR="00FB7432" w:rsidRPr="00CA2439" w:rsidRDefault="004C5BAE" w:rsidP="00852FF1">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 </w:t>
      </w:r>
    </w:p>
    <w:p w14:paraId="4EDAEA65" w14:textId="376B2648" w:rsidR="00FB7432" w:rsidRPr="00CA2439" w:rsidRDefault="00F369A7" w:rsidP="00852FF1">
      <w:pPr>
        <w:pStyle w:val="normal0"/>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 xml:space="preserve">Disability category </w:t>
      </w:r>
      <w:r w:rsidR="004A7FC9">
        <w:rPr>
          <w:rFonts w:ascii="Times New Roman" w:eastAsia="Times New Roman" w:hAnsi="Times New Roman" w:cs="Times New Roman"/>
          <w:i/>
          <w:sz w:val="24"/>
          <w:szCs w:val="24"/>
        </w:rPr>
        <w:t>differences</w:t>
      </w:r>
      <w:r w:rsidR="008D2230" w:rsidRPr="00CA2439">
        <w:rPr>
          <w:rFonts w:ascii="Times New Roman" w:eastAsia="Times New Roman" w:hAnsi="Times New Roman" w:cs="Times New Roman"/>
          <w:i/>
          <w:sz w:val="24"/>
          <w:szCs w:val="24"/>
        </w:rPr>
        <w:t xml:space="preserve"> for </w:t>
      </w:r>
      <w:r w:rsidRPr="00CA2439">
        <w:rPr>
          <w:rFonts w:ascii="Times New Roman" w:eastAsia="Times New Roman" w:hAnsi="Times New Roman" w:cs="Times New Roman"/>
          <w:i/>
          <w:sz w:val="24"/>
          <w:szCs w:val="24"/>
        </w:rPr>
        <w:t>t</w:t>
      </w:r>
      <w:r w:rsidR="008D2230" w:rsidRPr="00CA2439">
        <w:rPr>
          <w:rFonts w:ascii="Times New Roman" w:eastAsia="Times New Roman" w:hAnsi="Times New Roman" w:cs="Times New Roman"/>
          <w:i/>
          <w:sz w:val="24"/>
          <w:szCs w:val="24"/>
        </w:rPr>
        <w:t>ime 3 AIR-S</w:t>
      </w:r>
      <w:r w:rsidRPr="00CA2439">
        <w:rPr>
          <w:rFonts w:ascii="Times New Roman" w:eastAsia="Times New Roman" w:hAnsi="Times New Roman" w:cs="Times New Roman"/>
          <w:i/>
          <w:sz w:val="24"/>
          <w:szCs w:val="24"/>
        </w:rPr>
        <w:t xml:space="preserve"> and</w:t>
      </w:r>
      <w:r w:rsidR="006C440E" w:rsidRPr="00CA2439">
        <w:rPr>
          <w:rFonts w:ascii="Times New Roman" w:eastAsia="Times New Roman" w:hAnsi="Times New Roman" w:cs="Times New Roman"/>
          <w:i/>
          <w:sz w:val="24"/>
          <w:szCs w:val="24"/>
        </w:rPr>
        <w:t xml:space="preserve"> </w:t>
      </w:r>
      <w:r w:rsidR="00B92A7A" w:rsidRPr="00CA2439">
        <w:rPr>
          <w:rFonts w:ascii="Times New Roman" w:eastAsia="Times New Roman" w:hAnsi="Times New Roman" w:cs="Times New Roman"/>
          <w:i/>
          <w:sz w:val="24"/>
          <w:szCs w:val="24"/>
        </w:rPr>
        <w:t>SDI-SR</w:t>
      </w:r>
      <w:r w:rsidRPr="00CA2439">
        <w:rPr>
          <w:rFonts w:ascii="Times New Roman" w:eastAsia="Times New Roman" w:hAnsi="Times New Roman" w:cs="Times New Roman"/>
          <w:i/>
          <w:sz w:val="24"/>
          <w:szCs w:val="24"/>
        </w:rPr>
        <w:t xml:space="preserve"> s</w:t>
      </w:r>
      <w:r w:rsidR="006C440E" w:rsidRPr="00CA2439">
        <w:rPr>
          <w:rFonts w:ascii="Times New Roman" w:eastAsia="Times New Roman" w:hAnsi="Times New Roman" w:cs="Times New Roman"/>
          <w:i/>
          <w:sz w:val="24"/>
          <w:szCs w:val="24"/>
        </w:rPr>
        <w:t>cores</w:t>
      </w:r>
    </w:p>
    <w:p w14:paraId="3F5EF65D" w14:textId="2DD70E08" w:rsidR="00FB7432" w:rsidRPr="0001169E" w:rsidRDefault="006C440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i/>
          <w:sz w:val="24"/>
          <w:szCs w:val="24"/>
        </w:rPr>
        <w:softHyphen/>
      </w:r>
      <w:r w:rsidR="0001169E" w:rsidRPr="0001169E">
        <w:rPr>
          <w:rFonts w:ascii="Times New Roman" w:eastAsia="Times New Roman" w:hAnsi="Times New Roman" w:cs="Times New Roman"/>
          <w:sz w:val="24"/>
          <w:szCs w:val="24"/>
        </w:rPr>
        <w:t>______________________________________________________________________________</w:t>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 xml:space="preserve">     </w:t>
      </w:r>
      <w:r w:rsidR="004C5BAE" w:rsidRPr="00CA2439">
        <w:rPr>
          <w:rFonts w:ascii="Times New Roman" w:eastAsia="Times New Roman" w:hAnsi="Times New Roman" w:cs="Times New Roman"/>
          <w:sz w:val="24"/>
          <w:szCs w:val="24"/>
          <w:u w:val="single"/>
        </w:rPr>
        <w:t xml:space="preserve">AIR-S 3 </w:t>
      </w:r>
      <w:r w:rsidR="004C5BAE" w:rsidRPr="00CA2439">
        <w:rPr>
          <w:rFonts w:ascii="Times New Roman" w:eastAsia="Times New Roman" w:hAnsi="Times New Roman" w:cs="Times New Roman"/>
          <w:sz w:val="24"/>
          <w:szCs w:val="24"/>
          <w:u w:val="single"/>
        </w:rPr>
        <w:tab/>
      </w:r>
      <w:r w:rsidR="004C5BAE"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004C5BAE"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 xml:space="preserve">    </w:t>
      </w:r>
      <w:r w:rsidR="00B92A7A" w:rsidRPr="00CA2439">
        <w:rPr>
          <w:rFonts w:ascii="Times New Roman" w:eastAsia="Times New Roman" w:hAnsi="Times New Roman" w:cs="Times New Roman"/>
          <w:sz w:val="24"/>
          <w:szCs w:val="24"/>
          <w:u w:val="single"/>
        </w:rPr>
        <w:t>SDI-SR</w:t>
      </w:r>
      <w:r w:rsidR="004C5BAE" w:rsidRPr="00CA2439">
        <w:rPr>
          <w:rFonts w:ascii="Times New Roman" w:eastAsia="Times New Roman" w:hAnsi="Times New Roman" w:cs="Times New Roman"/>
          <w:sz w:val="24"/>
          <w:szCs w:val="24"/>
          <w:u w:val="single"/>
        </w:rPr>
        <w:t xml:space="preserve"> 3</w:t>
      </w:r>
      <w:r w:rsidR="001E4837">
        <w:rPr>
          <w:rFonts w:ascii="Times New Roman" w:eastAsia="Times New Roman" w:hAnsi="Times New Roman" w:cs="Times New Roman"/>
          <w:sz w:val="24"/>
          <w:szCs w:val="24"/>
          <w:u w:val="single"/>
        </w:rPr>
        <w:tab/>
      </w:r>
    </w:p>
    <w:p w14:paraId="54D1B792" w14:textId="25F58B00" w:rsidR="00FB7432" w:rsidRPr="00CA2439" w:rsidRDefault="004C5BAE">
      <w:pPr>
        <w:pStyle w:val="norm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Group</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 xml:space="preserve"> </w:t>
      </w:r>
      <w:r w:rsidR="008D3EBF"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i/>
          <w:sz w:val="24"/>
          <w:szCs w:val="24"/>
          <w:u w:val="single"/>
        </w:rPr>
        <w:t>n</w:t>
      </w:r>
      <w:r w:rsidRPr="00CA2439">
        <w:rPr>
          <w:rFonts w:ascii="Times New Roman" w:eastAsia="Times New Roman" w:hAnsi="Times New Roman" w:cs="Times New Roman"/>
          <w:i/>
          <w:sz w:val="24"/>
          <w:szCs w:val="24"/>
          <w:u w:val="single"/>
        </w:rPr>
        <w:tab/>
        <w:t xml:space="preserve"> M (SD)</w:t>
      </w:r>
      <w:r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ab/>
        <w:t xml:space="preserve">   </w:t>
      </w:r>
      <w:r w:rsidR="008D3EBF"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n</w:t>
      </w:r>
      <w:r w:rsidRPr="00CA2439">
        <w:rPr>
          <w:rFonts w:ascii="Times New Roman" w:eastAsia="Times New Roman" w:hAnsi="Times New Roman" w:cs="Times New Roman"/>
          <w:i/>
          <w:sz w:val="24"/>
          <w:szCs w:val="24"/>
          <w:u w:val="single"/>
        </w:rPr>
        <w:tab/>
        <w:t xml:space="preserve">  M (SD</w:t>
      </w:r>
      <w:r w:rsidR="001E4837" w:rsidRPr="00CA2439">
        <w:rPr>
          <w:rFonts w:ascii="Times New Roman" w:eastAsia="Times New Roman" w:hAnsi="Times New Roman" w:cs="Times New Roman"/>
          <w:i/>
          <w:sz w:val="24"/>
          <w:szCs w:val="24"/>
          <w:u w:val="single"/>
        </w:rPr>
        <w:t>)</w:t>
      </w:r>
      <w:r w:rsidR="001E4837">
        <w:rPr>
          <w:rFonts w:ascii="Times New Roman" w:eastAsia="Times New Roman" w:hAnsi="Times New Roman" w:cs="Times New Roman"/>
          <w:i/>
          <w:sz w:val="24"/>
          <w:szCs w:val="24"/>
          <w:u w:val="single"/>
        </w:rPr>
        <w:tab/>
      </w:r>
    </w:p>
    <w:p w14:paraId="0C7C4E29" w14:textId="6C344069" w:rsidR="00FB7432" w:rsidRPr="00CA2439"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ADD/ADHD</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10</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92.5 (13.98)</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10</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79.90 (15.50)</w:t>
      </w:r>
    </w:p>
    <w:p w14:paraId="0C12A783" w14:textId="77777777" w:rsidR="00877533" w:rsidRDefault="00877533">
      <w:pPr>
        <w:pStyle w:val="normal0"/>
        <w:spacing w:line="240" w:lineRule="auto"/>
        <w:rPr>
          <w:rFonts w:ascii="Times New Roman" w:eastAsia="Times New Roman" w:hAnsi="Times New Roman" w:cs="Times New Roman"/>
          <w:sz w:val="24"/>
          <w:szCs w:val="24"/>
        </w:rPr>
      </w:pPr>
    </w:p>
    <w:p w14:paraId="17CF2083" w14:textId="45137B7F" w:rsidR="00FB7432" w:rsidRPr="00CA2439" w:rsidRDefault="004C5BAE">
      <w:pPr>
        <w:pStyle w:val="normal0"/>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SLD</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32</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99.88 (12.55)</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t xml:space="preserve"> </w:t>
      </w:r>
      <w:r w:rsidR="008D3EBF"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32</w:t>
      </w:r>
      <w:r w:rsidRPr="00CA2439">
        <w:rPr>
          <w:rFonts w:ascii="Times New Roman" w:eastAsia="Times New Roman" w:hAnsi="Times New Roman" w:cs="Times New Roman"/>
          <w:i/>
          <w:sz w:val="24"/>
          <w:szCs w:val="24"/>
        </w:rPr>
        <w:tab/>
        <w:t xml:space="preserve">  </w:t>
      </w:r>
      <w:r w:rsidRPr="00CA2439">
        <w:rPr>
          <w:rFonts w:ascii="Times New Roman" w:eastAsia="Times New Roman" w:hAnsi="Times New Roman" w:cs="Times New Roman"/>
          <w:sz w:val="24"/>
          <w:szCs w:val="24"/>
        </w:rPr>
        <w:t>85.63 (14.96)</w:t>
      </w:r>
    </w:p>
    <w:p w14:paraId="42B0F6A0" w14:textId="77777777" w:rsidR="00877533" w:rsidRDefault="00877533" w:rsidP="006C440E">
      <w:pPr>
        <w:pStyle w:val="normal0"/>
        <w:spacing w:line="240" w:lineRule="auto"/>
        <w:rPr>
          <w:rFonts w:ascii="Times New Roman" w:eastAsia="Times New Roman" w:hAnsi="Times New Roman" w:cs="Times New Roman"/>
          <w:sz w:val="24"/>
          <w:szCs w:val="24"/>
          <w:u w:val="single"/>
        </w:rPr>
      </w:pPr>
    </w:p>
    <w:p w14:paraId="3FBA92B1" w14:textId="03E540EB" w:rsidR="00FB7432" w:rsidRPr="00CA2439" w:rsidRDefault="004C5BAE" w:rsidP="006C440E">
      <w:pPr>
        <w:pStyle w:val="normal0"/>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ASD/Other</w:t>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ab/>
        <w:t xml:space="preserve">  </w:t>
      </w:r>
      <w:r w:rsidR="008D3EBF" w:rsidRPr="00CA2439">
        <w:rPr>
          <w:rFonts w:ascii="Times New Roman" w:eastAsia="Times New Roman" w:hAnsi="Times New Roman" w:cs="Times New Roman"/>
          <w:sz w:val="24"/>
          <w:szCs w:val="24"/>
          <w:u w:val="single"/>
        </w:rPr>
        <w:tab/>
        <w:t xml:space="preserve">  5</w:t>
      </w:r>
      <w:r w:rsidR="008D3EBF" w:rsidRPr="00CA2439">
        <w:rPr>
          <w:rFonts w:ascii="Times New Roman" w:eastAsia="Times New Roman" w:hAnsi="Times New Roman" w:cs="Times New Roman"/>
          <w:sz w:val="24"/>
          <w:szCs w:val="24"/>
          <w:u w:val="single"/>
        </w:rPr>
        <w:tab/>
        <w:t xml:space="preserve"> 90.00 (9.90)</w:t>
      </w:r>
      <w:r w:rsidR="008D3EBF" w:rsidRPr="00CA2439">
        <w:rPr>
          <w:rFonts w:ascii="Times New Roman" w:eastAsia="Times New Roman" w:hAnsi="Times New Roman" w:cs="Times New Roman"/>
          <w:sz w:val="24"/>
          <w:szCs w:val="24"/>
          <w:u w:val="single"/>
        </w:rPr>
        <w:tab/>
      </w:r>
      <w:r w:rsidR="008D3EBF" w:rsidRPr="00CA2439">
        <w:rPr>
          <w:rFonts w:ascii="Times New Roman" w:eastAsia="Times New Roman" w:hAnsi="Times New Roman" w:cs="Times New Roman"/>
          <w:sz w:val="24"/>
          <w:szCs w:val="24"/>
          <w:u w:val="single"/>
        </w:rPr>
        <w:tab/>
        <w:t xml:space="preserve">  </w:t>
      </w:r>
      <w:r w:rsidR="008D3EBF" w:rsidRPr="00CA2439">
        <w:rPr>
          <w:rFonts w:ascii="Times New Roman" w:eastAsia="Times New Roman" w:hAnsi="Times New Roman" w:cs="Times New Roman"/>
          <w:sz w:val="24"/>
          <w:szCs w:val="24"/>
          <w:u w:val="single"/>
        </w:rPr>
        <w:tab/>
        <w:t xml:space="preserve">  </w:t>
      </w:r>
      <w:r w:rsidRPr="00CA2439">
        <w:rPr>
          <w:rFonts w:ascii="Times New Roman" w:eastAsia="Times New Roman" w:hAnsi="Times New Roman" w:cs="Times New Roman"/>
          <w:sz w:val="24"/>
          <w:szCs w:val="24"/>
          <w:u w:val="single"/>
        </w:rPr>
        <w:t xml:space="preserve">5         </w:t>
      </w:r>
      <w:r w:rsidR="008D3EBF"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sz w:val="24"/>
          <w:szCs w:val="24"/>
          <w:u w:val="single"/>
        </w:rPr>
        <w:t>88.40 (9.07</w:t>
      </w:r>
      <w:r w:rsidR="001E4837" w:rsidRPr="00CA2439">
        <w:rPr>
          <w:rFonts w:ascii="Times New Roman" w:eastAsia="Times New Roman" w:hAnsi="Times New Roman" w:cs="Times New Roman"/>
          <w:sz w:val="24"/>
          <w:szCs w:val="24"/>
          <w:u w:val="single"/>
        </w:rPr>
        <w:t>)</w:t>
      </w:r>
      <w:r w:rsidR="001E4837">
        <w:rPr>
          <w:rFonts w:ascii="Times New Roman" w:eastAsia="Times New Roman" w:hAnsi="Times New Roman" w:cs="Times New Roman"/>
          <w:sz w:val="24"/>
          <w:szCs w:val="24"/>
          <w:u w:val="single"/>
        </w:rPr>
        <w:tab/>
      </w:r>
    </w:p>
    <w:p w14:paraId="3654D433" w14:textId="77777777" w:rsidR="006C440E" w:rsidRPr="00CA2439" w:rsidRDefault="006C440E" w:rsidP="006C440E">
      <w:pPr>
        <w:pStyle w:val="normal0"/>
        <w:spacing w:line="240" w:lineRule="auto"/>
        <w:rPr>
          <w:rFonts w:ascii="Times New Roman" w:eastAsia="Times New Roman" w:hAnsi="Times New Roman" w:cs="Times New Roman"/>
          <w:sz w:val="24"/>
          <w:szCs w:val="24"/>
          <w:u w:val="single"/>
        </w:rPr>
      </w:pPr>
    </w:p>
    <w:p w14:paraId="739A65F1" w14:textId="732CA83F"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Differences of scores of self-determination on </w:t>
      </w:r>
      <w:r w:rsidR="00160589">
        <w:rPr>
          <w:rFonts w:ascii="Times New Roman" w:eastAsia="Times New Roman" w:hAnsi="Times New Roman" w:cs="Times New Roman"/>
          <w:sz w:val="24"/>
          <w:szCs w:val="24"/>
        </w:rPr>
        <w:t>administration</w:t>
      </w:r>
      <w:r w:rsidR="008D2230" w:rsidRPr="00CA2439">
        <w:rPr>
          <w:rFonts w:ascii="Times New Roman" w:eastAsia="Times New Roman" w:hAnsi="Times New Roman" w:cs="Times New Roman"/>
          <w:sz w:val="24"/>
          <w:szCs w:val="24"/>
        </w:rPr>
        <w:t xml:space="preserve"> of </w:t>
      </w:r>
      <w:r w:rsidRPr="00CA2439">
        <w:rPr>
          <w:rFonts w:ascii="Times New Roman" w:eastAsia="Times New Roman" w:hAnsi="Times New Roman" w:cs="Times New Roman"/>
          <w:sz w:val="24"/>
          <w:szCs w:val="24"/>
        </w:rPr>
        <w:t xml:space="preserve">the </w:t>
      </w:r>
      <w:r w:rsidR="008D2230" w:rsidRPr="00CA2439">
        <w:rPr>
          <w:rFonts w:ascii="Times New Roman" w:eastAsia="Times New Roman" w:hAnsi="Times New Roman" w:cs="Times New Roman"/>
          <w:sz w:val="24"/>
          <w:szCs w:val="24"/>
        </w:rPr>
        <w:t xml:space="preserve">Time 3 </w:t>
      </w:r>
      <w:r w:rsidRPr="00CA2439">
        <w:rPr>
          <w:rFonts w:ascii="Times New Roman" w:eastAsia="Times New Roman" w:hAnsi="Times New Roman" w:cs="Times New Roman"/>
          <w:sz w:val="24"/>
          <w:szCs w:val="24"/>
        </w:rPr>
        <w:t xml:space="preserve">AIR-S were not statistically significant,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 xml:space="preserve">(2, 44) = 2.217,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.121. The group means were not statistically significantly different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 and, therefore, the null hypothesis cannot be rejected, nor can the alternative hypothesis be accepted. </w:t>
      </w:r>
    </w:p>
    <w:p w14:paraId="620B3494" w14:textId="0AF2FCDF" w:rsidR="00FB7432" w:rsidRPr="00CA2439" w:rsidRDefault="004C5BAE" w:rsidP="008D2230">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one-way ANOVA was conducted to determine if levels of self-determination obtained on the </w:t>
      </w:r>
      <w:r w:rsidR="008D2230" w:rsidRPr="00CA2439">
        <w:rPr>
          <w:rFonts w:ascii="Times New Roman" w:eastAsia="Times New Roman" w:hAnsi="Times New Roman" w:cs="Times New Roman"/>
          <w:sz w:val="24"/>
          <w:szCs w:val="24"/>
        </w:rPr>
        <w:t xml:space="preserve">Time 3 administration of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were different for students with disabilities grouped by disability category. Participants were classified into 3 groups: ADD/ADHD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10), SLD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32), and ASD/Other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5)</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Outliers were present in the data, as assessed by boxplot. Data were not normally distributed; therefore, the assumption of normality </w:t>
      </w:r>
      <w:r w:rsidR="008D2230" w:rsidRPr="00CA2439">
        <w:rPr>
          <w:rFonts w:ascii="Times New Roman" w:eastAsia="Times New Roman" w:hAnsi="Times New Roman" w:cs="Times New Roman"/>
          <w:sz w:val="24"/>
          <w:szCs w:val="24"/>
        </w:rPr>
        <w:t>was</w:t>
      </w:r>
      <w:r w:rsidRPr="00CA2439">
        <w:rPr>
          <w:rFonts w:ascii="Times New Roman" w:eastAsia="Times New Roman" w:hAnsi="Times New Roman" w:cs="Times New Roman"/>
          <w:sz w:val="24"/>
          <w:szCs w:val="24"/>
        </w:rPr>
        <w:t xml:space="preserve"> violated. There was homogeneity of variances, as assessed by Levene’s test of homogeneity of variances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.579).</w:t>
      </w:r>
      <w:r w:rsidR="008D2230"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Differences of scores of self-determination between the disability groups were not statistically significant,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(2, 44) = .761,</w:t>
      </w:r>
      <w:r w:rsidRPr="00CA2439">
        <w:rPr>
          <w:rFonts w:ascii="Times New Roman" w:eastAsia="Times New Roman" w:hAnsi="Times New Roman" w:cs="Times New Roman"/>
          <w:i/>
          <w:sz w:val="24"/>
          <w:szCs w:val="24"/>
        </w:rPr>
        <w:t xml:space="preserve"> p </w:t>
      </w:r>
      <w:r w:rsidRPr="00CA2439">
        <w:rPr>
          <w:rFonts w:ascii="Times New Roman" w:eastAsia="Times New Roman" w:hAnsi="Times New Roman" w:cs="Times New Roman"/>
          <w:sz w:val="24"/>
          <w:szCs w:val="24"/>
        </w:rPr>
        <w:t>= .473</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The group means were not statistically significant in difference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.05)</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 therefore, the null hypothesis cannot be rejected, nor can the alternative hypothesis be accepted.</w:t>
      </w:r>
    </w:p>
    <w:p w14:paraId="62ED0DB2" w14:textId="7001E3C7"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Reading level.</w:t>
      </w:r>
      <w:r w:rsidRPr="00CA2439">
        <w:rPr>
          <w:rFonts w:ascii="Times New Roman" w:eastAsia="Times New Roman" w:hAnsi="Times New Roman" w:cs="Times New Roman"/>
          <w:sz w:val="24"/>
          <w:szCs w:val="24"/>
        </w:rPr>
        <w:t xml:space="preserve"> A simple linear regression was run to determine if reading level </w:t>
      </w:r>
      <w:r w:rsidR="004A7FC9">
        <w:rPr>
          <w:rFonts w:ascii="Times New Roman" w:eastAsia="Times New Roman" w:hAnsi="Times New Roman" w:cs="Times New Roman"/>
          <w:sz w:val="24"/>
          <w:szCs w:val="24"/>
        </w:rPr>
        <w:t xml:space="preserve">impacts </w:t>
      </w:r>
      <w:r w:rsidRPr="00CA2439">
        <w:rPr>
          <w:rFonts w:ascii="Times New Roman" w:eastAsia="Times New Roman" w:hAnsi="Times New Roman" w:cs="Times New Roman"/>
          <w:sz w:val="24"/>
          <w:szCs w:val="24"/>
        </w:rPr>
        <w:t xml:space="preserve">scores of self-determination (Lomax, 2007), as reported by students on the </w:t>
      </w:r>
      <w:r w:rsidR="008D2230" w:rsidRPr="00CA2439">
        <w:rPr>
          <w:rFonts w:ascii="Times New Roman" w:eastAsia="Times New Roman" w:hAnsi="Times New Roman" w:cs="Times New Roman"/>
          <w:sz w:val="24"/>
          <w:szCs w:val="24"/>
        </w:rPr>
        <w:t xml:space="preserve">Time 3 administration of the </w:t>
      </w:r>
      <w:r w:rsidRPr="00CA2439">
        <w:rPr>
          <w:rFonts w:ascii="Times New Roman" w:eastAsia="Times New Roman" w:hAnsi="Times New Roman" w:cs="Times New Roman"/>
          <w:sz w:val="24"/>
          <w:szCs w:val="24"/>
        </w:rPr>
        <w:t xml:space="preserve">AIR-S. To assess linearity, a scatterplot of self-determination against levels of self-determination with a superimposed regression line was plotted. Visual inspection of these two plots indicated that a linear relationship between the variables did exist. There was independence of residuals, as assessed by a Durbin-Watson statistic of 2.345. There was homoscedasticity, as assessed by visual inspection of a plot of standardized residuals versus standardized predicted values. Residuals were normally distributed, as assessed by visual inspection of a normal probability plot. Reading level accounted for .7% of the variation in scores of self-determination </w:t>
      </w:r>
      <w:r w:rsidRPr="00CA2439">
        <w:rPr>
          <w:rFonts w:ascii="Times New Roman" w:eastAsia="Times New Roman" w:hAnsi="Times New Roman" w:cs="Times New Roman"/>
          <w:sz w:val="24"/>
          <w:szCs w:val="24"/>
        </w:rPr>
        <w:lastRenderedPageBreak/>
        <w:t>on the</w:t>
      </w:r>
      <w:r w:rsidR="004D27C8" w:rsidRPr="00CA2439">
        <w:rPr>
          <w:rFonts w:ascii="Times New Roman" w:eastAsia="Times New Roman" w:hAnsi="Times New Roman" w:cs="Times New Roman"/>
          <w:sz w:val="24"/>
          <w:szCs w:val="24"/>
        </w:rPr>
        <w:t xml:space="preserve"> Time 3 administration of the</w:t>
      </w:r>
      <w:r w:rsidRPr="00CA2439">
        <w:rPr>
          <w:rFonts w:ascii="Times New Roman" w:eastAsia="Times New Roman" w:hAnsi="Times New Roman" w:cs="Times New Roman"/>
          <w:sz w:val="24"/>
          <w:szCs w:val="24"/>
        </w:rPr>
        <w:t xml:space="preserve"> AIR-S, with adjusted </w:t>
      </w:r>
      <w:r w:rsidRPr="00CA2439">
        <w:rPr>
          <w:rFonts w:ascii="Times New Roman" w:eastAsia="Times New Roman" w:hAnsi="Times New Roman" w:cs="Times New Roman"/>
          <w:i/>
          <w:sz w:val="24"/>
          <w:szCs w:val="24"/>
        </w:rPr>
        <w:t>R</w:t>
      </w:r>
      <w:r w:rsidRPr="00CA2439">
        <w:rPr>
          <w:rFonts w:ascii="Times New Roman" w:eastAsia="Times New Roman" w:hAnsi="Times New Roman" w:cs="Times New Roman"/>
          <w:i/>
          <w:sz w:val="24"/>
          <w:szCs w:val="24"/>
          <w:vertAlign w:val="superscript"/>
        </w:rPr>
        <w:t xml:space="preserve">2 </w:t>
      </w:r>
      <w:r w:rsidRPr="00CA2439">
        <w:rPr>
          <w:rFonts w:ascii="Times New Roman" w:eastAsia="Times New Roman" w:hAnsi="Times New Roman" w:cs="Times New Roman"/>
          <w:i/>
          <w:sz w:val="24"/>
          <w:szCs w:val="24"/>
        </w:rPr>
        <w:t xml:space="preserve">= .000, </w:t>
      </w:r>
      <w:r w:rsidRPr="00CA2439">
        <w:rPr>
          <w:rFonts w:ascii="Times New Roman" w:eastAsia="Times New Roman" w:hAnsi="Times New Roman" w:cs="Times New Roman"/>
          <w:sz w:val="24"/>
          <w:szCs w:val="24"/>
        </w:rPr>
        <w:t xml:space="preserve">indicating that reading level </w:t>
      </w:r>
      <w:r w:rsidR="004A7FC9">
        <w:rPr>
          <w:rFonts w:ascii="Times New Roman" w:eastAsia="Times New Roman" w:hAnsi="Times New Roman" w:cs="Times New Roman"/>
          <w:sz w:val="24"/>
          <w:szCs w:val="24"/>
        </w:rPr>
        <w:t>does not lead to statistically sign</w:t>
      </w:r>
      <w:r w:rsidR="00D06A5B">
        <w:rPr>
          <w:rFonts w:ascii="Times New Roman" w:eastAsia="Times New Roman" w:hAnsi="Times New Roman" w:cs="Times New Roman"/>
          <w:sz w:val="24"/>
          <w:szCs w:val="24"/>
        </w:rPr>
        <w:t>i</w:t>
      </w:r>
      <w:r w:rsidR="004A7FC9">
        <w:rPr>
          <w:rFonts w:ascii="Times New Roman" w:eastAsia="Times New Roman" w:hAnsi="Times New Roman" w:cs="Times New Roman"/>
          <w:sz w:val="24"/>
          <w:szCs w:val="24"/>
        </w:rPr>
        <w:t xml:space="preserve">ficant differences in </w:t>
      </w:r>
      <w:r w:rsidRPr="00CA2439">
        <w:rPr>
          <w:rFonts w:ascii="Times New Roman" w:eastAsia="Times New Roman" w:hAnsi="Times New Roman" w:cs="Times New Roman"/>
          <w:sz w:val="24"/>
          <w:szCs w:val="24"/>
        </w:rPr>
        <w:t xml:space="preserve">scores </w:t>
      </w:r>
      <w:r w:rsidR="004A7FC9">
        <w:rPr>
          <w:rFonts w:ascii="Times New Roman" w:eastAsia="Times New Roman" w:hAnsi="Times New Roman" w:cs="Times New Roman"/>
          <w:sz w:val="24"/>
          <w:szCs w:val="24"/>
        </w:rPr>
        <w:t xml:space="preserve">of self-determination </w:t>
      </w:r>
      <w:r w:rsidRPr="00CA2439">
        <w:rPr>
          <w:rFonts w:ascii="Times New Roman" w:eastAsia="Times New Roman" w:hAnsi="Times New Roman" w:cs="Times New Roman"/>
          <w:sz w:val="24"/>
          <w:szCs w:val="24"/>
        </w:rPr>
        <w:t xml:space="preserve">on the </w:t>
      </w:r>
      <w:r w:rsidR="004D27C8" w:rsidRPr="00CA2439">
        <w:rPr>
          <w:rFonts w:ascii="Times New Roman" w:eastAsia="Times New Roman" w:hAnsi="Times New Roman" w:cs="Times New Roman"/>
          <w:sz w:val="24"/>
          <w:szCs w:val="24"/>
        </w:rPr>
        <w:t>Time 3 admin</w:t>
      </w:r>
      <w:r w:rsidR="00D06A5B">
        <w:rPr>
          <w:rFonts w:ascii="Times New Roman" w:eastAsia="Times New Roman" w:hAnsi="Times New Roman" w:cs="Times New Roman"/>
          <w:sz w:val="24"/>
          <w:szCs w:val="24"/>
        </w:rPr>
        <w:t>i</w:t>
      </w:r>
      <w:r w:rsidR="004D27C8" w:rsidRPr="00CA2439">
        <w:rPr>
          <w:rFonts w:ascii="Times New Roman" w:eastAsia="Times New Roman" w:hAnsi="Times New Roman" w:cs="Times New Roman"/>
          <w:sz w:val="24"/>
          <w:szCs w:val="24"/>
        </w:rPr>
        <w:t xml:space="preserve">stration of the </w:t>
      </w:r>
      <w:r w:rsidRPr="00CA2439">
        <w:rPr>
          <w:rFonts w:ascii="Times New Roman" w:eastAsia="Times New Roman" w:hAnsi="Times New Roman" w:cs="Times New Roman"/>
          <w:sz w:val="24"/>
          <w:szCs w:val="24"/>
        </w:rPr>
        <w:t xml:space="preserve">AIR-S,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 xml:space="preserve">(1, 39) = .268,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.608.</w:t>
      </w:r>
    </w:p>
    <w:p w14:paraId="3B335023" w14:textId="3993BA11"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second linear regression was run to understand the effect of reading level on levels of self-determination, as reported by students on the </w:t>
      </w:r>
      <w:r w:rsidR="004D27C8" w:rsidRPr="00CA2439">
        <w:rPr>
          <w:rFonts w:ascii="Times New Roman" w:eastAsia="Times New Roman" w:hAnsi="Times New Roman" w:cs="Times New Roman"/>
          <w:sz w:val="24"/>
          <w:szCs w:val="24"/>
        </w:rPr>
        <w:t xml:space="preserve">Time 3 administration of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To assess linearity, a scatterplot of self-determination against levels of self-determination with a superimposed regression line was plotted. Visual inspection of these two plots indicated that a linear relationship between the variables did not exist. The results were negatively skewed. At this point, </w:t>
      </w:r>
      <w:r w:rsidR="004D27C8" w:rsidRPr="00CA2439">
        <w:rPr>
          <w:rFonts w:ascii="Times New Roman" w:eastAsia="Times New Roman" w:hAnsi="Times New Roman" w:cs="Times New Roman"/>
          <w:sz w:val="24"/>
          <w:szCs w:val="24"/>
        </w:rPr>
        <w:t>the variable</w:t>
      </w:r>
      <w:r w:rsidR="00722B45">
        <w:rPr>
          <w:rFonts w:ascii="Times New Roman" w:eastAsia="Times New Roman" w:hAnsi="Times New Roman" w:cs="Times New Roman"/>
          <w:sz w:val="24"/>
          <w:szCs w:val="24"/>
        </w:rPr>
        <w:t>s</w:t>
      </w:r>
      <w:r w:rsidR="004D27C8" w:rsidRPr="00CA2439">
        <w:rPr>
          <w:rFonts w:ascii="Times New Roman" w:eastAsia="Times New Roman" w:hAnsi="Times New Roman" w:cs="Times New Roman"/>
          <w:sz w:val="24"/>
          <w:szCs w:val="24"/>
        </w:rPr>
        <w:t xml:space="preserve"> were transformed </w:t>
      </w:r>
      <w:r w:rsidRPr="00CA2439">
        <w:rPr>
          <w:rFonts w:ascii="Times New Roman" w:eastAsia="Times New Roman" w:hAnsi="Times New Roman" w:cs="Times New Roman"/>
          <w:sz w:val="24"/>
          <w:szCs w:val="24"/>
        </w:rPr>
        <w:t xml:space="preserve">to avoid skewness; however, this had little impact on the results, indicating that reading level </w:t>
      </w:r>
      <w:r w:rsidR="004A7FC9">
        <w:rPr>
          <w:rFonts w:ascii="Times New Roman" w:eastAsia="Times New Roman" w:hAnsi="Times New Roman" w:cs="Times New Roman"/>
          <w:sz w:val="24"/>
          <w:szCs w:val="24"/>
        </w:rPr>
        <w:t>does not lead to statistically sign</w:t>
      </w:r>
      <w:r w:rsidR="00D06A5B">
        <w:rPr>
          <w:rFonts w:ascii="Times New Roman" w:eastAsia="Times New Roman" w:hAnsi="Times New Roman" w:cs="Times New Roman"/>
          <w:sz w:val="24"/>
          <w:szCs w:val="24"/>
        </w:rPr>
        <w:t>i</w:t>
      </w:r>
      <w:r w:rsidR="004A7FC9">
        <w:rPr>
          <w:rFonts w:ascii="Times New Roman" w:eastAsia="Times New Roman" w:hAnsi="Times New Roman" w:cs="Times New Roman"/>
          <w:sz w:val="24"/>
          <w:szCs w:val="24"/>
        </w:rPr>
        <w:t xml:space="preserve">ficant differences in </w:t>
      </w:r>
      <w:r w:rsidRPr="00CA2439">
        <w:rPr>
          <w:rFonts w:ascii="Times New Roman" w:eastAsia="Times New Roman" w:hAnsi="Times New Roman" w:cs="Times New Roman"/>
          <w:sz w:val="24"/>
          <w:szCs w:val="24"/>
        </w:rPr>
        <w:t xml:space="preserve">scores on the </w:t>
      </w:r>
      <w:r w:rsidR="004D27C8" w:rsidRPr="00CA2439">
        <w:rPr>
          <w:rFonts w:ascii="Times New Roman" w:eastAsia="Times New Roman" w:hAnsi="Times New Roman" w:cs="Times New Roman"/>
          <w:sz w:val="24"/>
          <w:szCs w:val="24"/>
        </w:rPr>
        <w:t xml:space="preserve">Time 3 administration of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thus, further analysis did not occur. </w:t>
      </w:r>
    </w:p>
    <w:p w14:paraId="3A962CD3"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Research Question 2</w:t>
      </w:r>
    </w:p>
    <w:p w14:paraId="2E4279E3"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ab/>
      </w:r>
      <w:r w:rsidRPr="00CA2439">
        <w:rPr>
          <w:rFonts w:ascii="Times New Roman" w:eastAsia="Times New Roman" w:hAnsi="Times New Roman" w:cs="Times New Roman"/>
          <w:sz w:val="24"/>
          <w:szCs w:val="24"/>
        </w:rPr>
        <w:t>Quantitative analysis was used to answer research question 2: Does participation in transition-focused instruction increase levels of self-determination in private school students with disabilities?</w:t>
      </w:r>
    </w:p>
    <w:p w14:paraId="1BD2D1EF" w14:textId="073A2983" w:rsidR="00FB7432" w:rsidRPr="00CA2439" w:rsidRDefault="004C5BAE" w:rsidP="004D27C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Self-determination. </w:t>
      </w:r>
      <w:r w:rsidRPr="00CA2439">
        <w:rPr>
          <w:rFonts w:ascii="Times New Roman" w:eastAsia="Times New Roman" w:hAnsi="Times New Roman" w:cs="Times New Roman"/>
          <w:sz w:val="24"/>
          <w:szCs w:val="24"/>
        </w:rPr>
        <w:t xml:space="preserve">A one-way MANOVA was run to determine the effect of self-determination instruction on student-reported levels of self-determination, as indicated on two measures, the 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Students were randomly assigned by class to two groups</w:t>
      </w:r>
      <w:r w:rsidR="002A66DA" w:rsidRPr="00CA2439">
        <w:rPr>
          <w:rFonts w:ascii="Times New Roman" w:eastAsia="Times New Roman" w:hAnsi="Times New Roman" w:cs="Times New Roman"/>
          <w:sz w:val="24"/>
          <w:szCs w:val="24"/>
        </w:rPr>
        <w:t>: (a) g</w:t>
      </w:r>
      <w:r w:rsidR="004D27C8" w:rsidRPr="00CA2439">
        <w:rPr>
          <w:rFonts w:ascii="Times New Roman" w:eastAsia="Times New Roman" w:hAnsi="Times New Roman" w:cs="Times New Roman"/>
          <w:sz w:val="24"/>
          <w:szCs w:val="24"/>
        </w:rPr>
        <w:t>roup 1 (</w:t>
      </w:r>
      <w:r w:rsidR="004D27C8" w:rsidRPr="00CA2439">
        <w:rPr>
          <w:rFonts w:ascii="Times New Roman" w:eastAsia="Times New Roman" w:hAnsi="Times New Roman" w:cs="Times New Roman"/>
          <w:i/>
          <w:sz w:val="24"/>
          <w:szCs w:val="24"/>
        </w:rPr>
        <w:t xml:space="preserve">n </w:t>
      </w:r>
      <w:r w:rsidR="004D27C8" w:rsidRPr="00CA2439">
        <w:rPr>
          <w:rFonts w:ascii="Times New Roman" w:eastAsia="Times New Roman" w:hAnsi="Times New Roman" w:cs="Times New Roman"/>
          <w:sz w:val="24"/>
          <w:szCs w:val="24"/>
        </w:rPr>
        <w:t>=</w:t>
      </w:r>
      <w:r w:rsidR="002A66DA" w:rsidRPr="00CA2439">
        <w:rPr>
          <w:rFonts w:ascii="Times New Roman" w:eastAsia="Times New Roman" w:hAnsi="Times New Roman" w:cs="Times New Roman"/>
          <w:sz w:val="24"/>
          <w:szCs w:val="24"/>
        </w:rPr>
        <w:t xml:space="preserve"> 25) (periods 1, 3, 7) and (b) g</w:t>
      </w:r>
      <w:r w:rsidR="004D27C8" w:rsidRPr="00CA2439">
        <w:rPr>
          <w:rFonts w:ascii="Times New Roman" w:eastAsia="Times New Roman" w:hAnsi="Times New Roman" w:cs="Times New Roman"/>
          <w:sz w:val="24"/>
          <w:szCs w:val="24"/>
        </w:rPr>
        <w:t>roup 2</w:t>
      </w:r>
      <w:r w:rsidRPr="00CA2439">
        <w:rPr>
          <w:rFonts w:ascii="Times New Roman" w:eastAsia="Times New Roman" w:hAnsi="Times New Roman" w:cs="Times New Roman"/>
          <w:sz w:val="24"/>
          <w:szCs w:val="24"/>
        </w:rPr>
        <w:t xml:space="preserve"> </w:t>
      </w:r>
      <w:r w:rsidR="004D27C8" w:rsidRPr="00CA2439">
        <w:rPr>
          <w:rFonts w:ascii="Times New Roman" w:eastAsia="Times New Roman" w:hAnsi="Times New Roman" w:cs="Times New Roman"/>
          <w:sz w:val="24"/>
          <w:szCs w:val="24"/>
        </w:rPr>
        <w:t>(</w:t>
      </w:r>
      <w:r w:rsidR="004D27C8" w:rsidRPr="00CA2439">
        <w:rPr>
          <w:rFonts w:ascii="Times New Roman" w:eastAsia="Times New Roman" w:hAnsi="Times New Roman" w:cs="Times New Roman"/>
          <w:i/>
          <w:sz w:val="24"/>
          <w:szCs w:val="24"/>
        </w:rPr>
        <w:t xml:space="preserve">n </w:t>
      </w:r>
      <w:r w:rsidR="004D27C8" w:rsidRPr="00CA2439">
        <w:rPr>
          <w:rFonts w:ascii="Times New Roman" w:eastAsia="Times New Roman" w:hAnsi="Times New Roman" w:cs="Times New Roman"/>
          <w:sz w:val="24"/>
          <w:szCs w:val="24"/>
        </w:rPr>
        <w:t>= 24) (periods 2, 5, 6). E</w:t>
      </w:r>
      <w:r w:rsidRPr="00CA2439">
        <w:rPr>
          <w:rFonts w:ascii="Times New Roman" w:eastAsia="Times New Roman" w:hAnsi="Times New Roman" w:cs="Times New Roman"/>
          <w:sz w:val="24"/>
          <w:szCs w:val="24"/>
        </w:rPr>
        <w:t>ach group completed the two assessments at three points</w:t>
      </w:r>
      <w:r w:rsidR="004D27C8" w:rsidRPr="00CA2439">
        <w:rPr>
          <w:rFonts w:ascii="Times New Roman" w:eastAsia="Times New Roman" w:hAnsi="Times New Roman" w:cs="Times New Roman"/>
          <w:sz w:val="24"/>
          <w:szCs w:val="24"/>
        </w:rPr>
        <w:t xml:space="preserve"> (Time 1, Time 2, Time 3)</w:t>
      </w:r>
      <w:r w:rsidRPr="00CA2439">
        <w:rPr>
          <w:rFonts w:ascii="Times New Roman" w:eastAsia="Times New Roman" w:hAnsi="Times New Roman" w:cs="Times New Roman"/>
          <w:sz w:val="24"/>
          <w:szCs w:val="24"/>
        </w:rPr>
        <w:t xml:space="preserve"> during the instructional period.</w:t>
      </w:r>
      <w:r w:rsidR="004D27C8"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Prio</w:t>
      </w:r>
      <w:r w:rsidR="002A66DA" w:rsidRPr="00CA2439">
        <w:rPr>
          <w:rFonts w:ascii="Times New Roman" w:eastAsia="Times New Roman" w:hAnsi="Times New Roman" w:cs="Times New Roman"/>
          <w:sz w:val="24"/>
          <w:szCs w:val="24"/>
        </w:rPr>
        <w:t>r to instruction, group 1 and g</w:t>
      </w:r>
      <w:r w:rsidRPr="00CA2439">
        <w:rPr>
          <w:rFonts w:ascii="Times New Roman" w:eastAsia="Times New Roman" w:hAnsi="Times New Roman" w:cs="Times New Roman"/>
          <w:sz w:val="24"/>
          <w:szCs w:val="24"/>
        </w:rPr>
        <w:t xml:space="preserve">roup 2 completed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s (Time 1). Group 1 then received ten weeks of instruction of WFA, followed by a post</w:t>
      </w:r>
      <w:r w:rsidR="002A66DA" w:rsidRPr="00CA2439">
        <w:rPr>
          <w:rFonts w:ascii="Times New Roman" w:eastAsia="Times New Roman" w:hAnsi="Times New Roman" w:cs="Times New Roman"/>
          <w:sz w:val="24"/>
          <w:szCs w:val="24"/>
        </w:rPr>
        <w:t>test (Time 2). At this point, g</w:t>
      </w:r>
      <w:r w:rsidRPr="00CA2439">
        <w:rPr>
          <w:rFonts w:ascii="Times New Roman" w:eastAsia="Times New Roman" w:hAnsi="Times New Roman" w:cs="Times New Roman"/>
          <w:sz w:val="24"/>
          <w:szCs w:val="24"/>
        </w:rPr>
        <w:t xml:space="preserve">roup 2 completed a second round of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s (Time 2) to determine if growth occurr</w:t>
      </w:r>
      <w:r w:rsidR="002A66DA" w:rsidRPr="00CA2439">
        <w:rPr>
          <w:rFonts w:ascii="Times New Roman" w:eastAsia="Times New Roman" w:hAnsi="Times New Roman" w:cs="Times New Roman"/>
          <w:sz w:val="24"/>
          <w:szCs w:val="24"/>
        </w:rPr>
        <w:t xml:space="preserve">ed over the time in </w:t>
      </w:r>
      <w:r w:rsidR="002A66DA" w:rsidRPr="00CA2439">
        <w:rPr>
          <w:rFonts w:ascii="Times New Roman" w:eastAsia="Times New Roman" w:hAnsi="Times New Roman" w:cs="Times New Roman"/>
          <w:sz w:val="24"/>
          <w:szCs w:val="24"/>
        </w:rPr>
        <w:lastRenderedPageBreak/>
        <w:t>which g</w:t>
      </w:r>
      <w:r w:rsidRPr="00CA2439">
        <w:rPr>
          <w:rFonts w:ascii="Times New Roman" w:eastAsia="Times New Roman" w:hAnsi="Times New Roman" w:cs="Times New Roman"/>
          <w:sz w:val="24"/>
          <w:szCs w:val="24"/>
        </w:rPr>
        <w:t>roup 1 participated in self-determination i</w:t>
      </w:r>
      <w:r w:rsidR="002A66DA" w:rsidRPr="00CA2439">
        <w:rPr>
          <w:rFonts w:ascii="Times New Roman" w:eastAsia="Times New Roman" w:hAnsi="Times New Roman" w:cs="Times New Roman"/>
          <w:sz w:val="24"/>
          <w:szCs w:val="24"/>
        </w:rPr>
        <w:t>nstruction. Immediately after, g</w:t>
      </w:r>
      <w:r w:rsidRPr="00CA2439">
        <w:rPr>
          <w:rFonts w:ascii="Times New Roman" w:eastAsia="Times New Roman" w:hAnsi="Times New Roman" w:cs="Times New Roman"/>
          <w:sz w:val="24"/>
          <w:szCs w:val="24"/>
        </w:rPr>
        <w:t xml:space="preserve">roup 2 participated in </w:t>
      </w:r>
      <w:r w:rsidR="004D27C8" w:rsidRPr="00CA2439">
        <w:rPr>
          <w:rFonts w:ascii="Times New Roman" w:eastAsia="Times New Roman" w:hAnsi="Times New Roman" w:cs="Times New Roman"/>
          <w:sz w:val="24"/>
          <w:szCs w:val="24"/>
        </w:rPr>
        <w:t xml:space="preserve">ten lessons of </w:t>
      </w:r>
      <w:r w:rsidRPr="00CA2439">
        <w:rPr>
          <w:rFonts w:ascii="Times New Roman" w:eastAsia="Times New Roman" w:hAnsi="Times New Roman" w:cs="Times New Roman"/>
          <w:sz w:val="24"/>
          <w:szCs w:val="24"/>
        </w:rPr>
        <w:t>self-determination instruction</w:t>
      </w:r>
      <w:r w:rsidR="002A66DA" w:rsidRPr="00CA2439">
        <w:rPr>
          <w:rFonts w:ascii="Times New Roman" w:eastAsia="Times New Roman" w:hAnsi="Times New Roman" w:cs="Times New Roman"/>
          <w:sz w:val="24"/>
          <w:szCs w:val="24"/>
        </w:rPr>
        <w:t xml:space="preserve"> of WFA. Upon completion, both group 1 and g</w:t>
      </w:r>
      <w:r w:rsidRPr="00CA2439">
        <w:rPr>
          <w:rFonts w:ascii="Times New Roman" w:eastAsia="Times New Roman" w:hAnsi="Times New Roman" w:cs="Times New Roman"/>
          <w:sz w:val="24"/>
          <w:szCs w:val="24"/>
        </w:rPr>
        <w:t xml:space="preserve">roup 2 completed </w:t>
      </w:r>
      <w:r w:rsidR="006E24DB" w:rsidRPr="00CA2439">
        <w:rPr>
          <w:rFonts w:ascii="Times New Roman" w:eastAsia="Times New Roman" w:hAnsi="Times New Roman" w:cs="Times New Roman"/>
          <w:sz w:val="24"/>
          <w:szCs w:val="24"/>
        </w:rPr>
        <w:t>posttest</w:t>
      </w:r>
      <w:r w:rsidR="00722B45">
        <w:rPr>
          <w:rFonts w:ascii="Times New Roman" w:eastAsia="Times New Roman" w:hAnsi="Times New Roman" w:cs="Times New Roman"/>
          <w:sz w:val="24"/>
          <w:szCs w:val="24"/>
        </w:rPr>
        <w:t xml:space="preserve"> administrations of the two assessments</w:t>
      </w:r>
      <w:r w:rsidRPr="00CA2439">
        <w:rPr>
          <w:rFonts w:ascii="Times New Roman" w:eastAsia="Times New Roman" w:hAnsi="Times New Roman" w:cs="Times New Roman"/>
          <w:sz w:val="24"/>
          <w:szCs w:val="24"/>
        </w:rPr>
        <w:t xml:space="preserve"> (Time 3). Preliminary data indicated the presence of univariate outliers, based upon visual inspection of boxplots. In spite of their presence, the univariate outliers were not removed from the data set, as they indicated there were students in the sample who may have lower or higher levels of self-determination in comparison to the larger sample at a given time during the intervention, the scores of which may provide valuable insight into the individuals and their levels of self-determination in relation to their peers (Orr, Sackett, &amp; Dubois, 1991; Osborne &amp; Overbay, 2004). An initial analysis of distribution of the Shapiro-Wilks test (p &gt; .05) indicated the data were normally distributed, wit</w:t>
      </w:r>
      <w:r w:rsidR="002A66DA" w:rsidRPr="00CA2439">
        <w:rPr>
          <w:rFonts w:ascii="Times New Roman" w:eastAsia="Times New Roman" w:hAnsi="Times New Roman" w:cs="Times New Roman"/>
          <w:sz w:val="24"/>
          <w:szCs w:val="24"/>
        </w:rPr>
        <w:t>h the exception of results for g</w:t>
      </w:r>
      <w:r w:rsidRPr="00CA2439">
        <w:rPr>
          <w:rFonts w:ascii="Times New Roman" w:eastAsia="Times New Roman" w:hAnsi="Times New Roman" w:cs="Times New Roman"/>
          <w:sz w:val="24"/>
          <w:szCs w:val="24"/>
        </w:rPr>
        <w:t xml:space="preserve">roup 1 on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Time 1 (</w:t>
      </w:r>
      <w:r w:rsidRPr="00CA2439">
        <w:rPr>
          <w:rFonts w:ascii="Times New Roman" w:eastAsia="Times New Roman" w:hAnsi="Times New Roman" w:cs="Times New Roman"/>
          <w:i/>
          <w:sz w:val="24"/>
          <w:szCs w:val="24"/>
        </w:rPr>
        <w:t>p</w:t>
      </w:r>
      <w:r w:rsidR="002A66DA" w:rsidRPr="00CA2439">
        <w:rPr>
          <w:rFonts w:ascii="Times New Roman" w:eastAsia="Times New Roman" w:hAnsi="Times New Roman" w:cs="Times New Roman"/>
          <w:sz w:val="24"/>
          <w:szCs w:val="24"/>
        </w:rPr>
        <w:t xml:space="preserve"> = .028) and g</w:t>
      </w:r>
      <w:r w:rsidRPr="00CA2439">
        <w:rPr>
          <w:rFonts w:ascii="Times New Roman" w:eastAsia="Times New Roman" w:hAnsi="Times New Roman" w:cs="Times New Roman"/>
          <w:sz w:val="24"/>
          <w:szCs w:val="24"/>
        </w:rPr>
        <w:t xml:space="preserve">roup 2 on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Time 2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.003). In spite of these abnormalities, analysis continued, as MANOVAs are robust to deviations from normality (Blanca, Alarcon, Arnau, Bono, &amp; Bendayan, 2017). There were no multivariate outliers in the data, as assessed by Mahalanobis distance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&gt; .001). There were linear relationships among all variables, as assessed by scatterplot. An initial check indicated multicollinearity existed in the data, so </w:t>
      </w:r>
      <w:r w:rsidR="004D27C8" w:rsidRPr="00CA2439">
        <w:rPr>
          <w:rFonts w:ascii="Times New Roman" w:eastAsia="Times New Roman" w:hAnsi="Times New Roman" w:cs="Times New Roman"/>
          <w:sz w:val="24"/>
          <w:szCs w:val="24"/>
        </w:rPr>
        <w:t>the offending variable was removed</w:t>
      </w:r>
      <w:r w:rsidRPr="00CA2439">
        <w:rPr>
          <w:rFonts w:ascii="Times New Roman" w:eastAsia="Times New Roman" w:hAnsi="Times New Roman" w:cs="Times New Roman"/>
          <w:sz w:val="24"/>
          <w:szCs w:val="24"/>
        </w:rPr>
        <w:t xml:space="preserve"> (Time 2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(Kock &amp; Lynn, 2012) and </w:t>
      </w:r>
      <w:r w:rsidR="004D27C8" w:rsidRPr="00CA2439">
        <w:rPr>
          <w:rFonts w:ascii="Times New Roman" w:eastAsia="Times New Roman" w:hAnsi="Times New Roman" w:cs="Times New Roman"/>
          <w:sz w:val="24"/>
          <w:szCs w:val="24"/>
        </w:rPr>
        <w:t>a second analysis completed</w:t>
      </w:r>
      <w:r w:rsidRPr="00CA2439">
        <w:rPr>
          <w:rFonts w:ascii="Times New Roman" w:eastAsia="Times New Roman" w:hAnsi="Times New Roman" w:cs="Times New Roman"/>
          <w:sz w:val="24"/>
          <w:szCs w:val="24"/>
        </w:rPr>
        <w:t>, which indicated no multicollinearity for the remaining variables, as assessed by Pearson’s correlation. There was homogeneity of variance-covariance matrices, as assessed by Box’s M test of Equality of Covariance Matrices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.010). The differences between the groups on the combined dependent variables were not statistically significant,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 xml:space="preserve">(5, 40) = 1.842,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.127; Wilks’Λ = .813; partial η2 = .187.</w:t>
      </w:r>
    </w:p>
    <w:p w14:paraId="1D70AE23" w14:textId="6A3E6751" w:rsidR="00FB7432" w:rsidRPr="00CA2439" w:rsidRDefault="004C5BAE" w:rsidP="004D27C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lastRenderedPageBreak/>
        <w:t xml:space="preserve">Group 1 AIR-S. </w:t>
      </w:r>
      <w:r w:rsidRPr="00CA2439">
        <w:rPr>
          <w:rFonts w:ascii="Times New Roman" w:eastAsia="Times New Roman" w:hAnsi="Times New Roman" w:cs="Times New Roman"/>
          <w:sz w:val="24"/>
          <w:szCs w:val="24"/>
        </w:rPr>
        <w:t>A one-way repeated measures ANOVA was conducted to determine whether there was a statistically significant difference in sc</w:t>
      </w:r>
      <w:r w:rsidR="002A66DA" w:rsidRPr="00CA2439">
        <w:rPr>
          <w:rFonts w:ascii="Times New Roman" w:eastAsia="Times New Roman" w:hAnsi="Times New Roman" w:cs="Times New Roman"/>
          <w:sz w:val="24"/>
          <w:szCs w:val="24"/>
        </w:rPr>
        <w:t>ores of self-determination for g</w:t>
      </w:r>
      <w:r w:rsidRPr="00CA2439">
        <w:rPr>
          <w:rFonts w:ascii="Times New Roman" w:eastAsia="Times New Roman" w:hAnsi="Times New Roman" w:cs="Times New Roman"/>
          <w:sz w:val="24"/>
          <w:szCs w:val="24"/>
        </w:rPr>
        <w:t xml:space="preserve">roup 1 participants on the AIR-S over the course of a 20-week </w:t>
      </w:r>
      <w:r w:rsidR="00722B45">
        <w:rPr>
          <w:rFonts w:ascii="Times New Roman" w:eastAsia="Times New Roman" w:hAnsi="Times New Roman" w:cs="Times New Roman"/>
          <w:sz w:val="24"/>
          <w:szCs w:val="24"/>
        </w:rPr>
        <w:t>period</w:t>
      </w:r>
      <w:r w:rsidRPr="00CA2439">
        <w:rPr>
          <w:rFonts w:ascii="Times New Roman" w:eastAsia="Times New Roman" w:hAnsi="Times New Roman" w:cs="Times New Roman"/>
          <w:sz w:val="24"/>
          <w:szCs w:val="24"/>
        </w:rPr>
        <w:t>. As assessed by scatterplot, there were outliers present in the data set. A Friedman test was run to determine if there were differences in scores of self-determination on the AIR</w:t>
      </w:r>
      <w:r w:rsidR="003F59DB" w:rsidRPr="00CA2439">
        <w:rPr>
          <w:rFonts w:ascii="Times New Roman" w:eastAsia="Times New Roman" w:hAnsi="Times New Roman" w:cs="Times New Roman"/>
          <w:sz w:val="24"/>
          <w:szCs w:val="24"/>
        </w:rPr>
        <w:t>-S</w:t>
      </w:r>
      <w:r w:rsidR="002A66DA" w:rsidRPr="00CA2439">
        <w:rPr>
          <w:rFonts w:ascii="Times New Roman" w:eastAsia="Times New Roman" w:hAnsi="Times New Roman" w:cs="Times New Roman"/>
          <w:sz w:val="24"/>
          <w:szCs w:val="24"/>
        </w:rPr>
        <w:t xml:space="preserve"> for g</w:t>
      </w:r>
      <w:r w:rsidRPr="00CA2439">
        <w:rPr>
          <w:rFonts w:ascii="Times New Roman" w:eastAsia="Times New Roman" w:hAnsi="Times New Roman" w:cs="Times New Roman"/>
          <w:sz w:val="24"/>
          <w:szCs w:val="24"/>
        </w:rPr>
        <w:t>roup 1. Pairwise comparisons were performed with a Bonferroni correction for multiple comparisons. Scores of self-determination on the AIR-S were statistically significantly different at the different time points during the intervention period,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10.419,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.005. Post hoc analysis revealed statistically significant differences in scores of self-determination from </w:t>
      </w:r>
      <w:r w:rsidR="004D27C8" w:rsidRPr="00CA2439">
        <w:rPr>
          <w:rFonts w:ascii="Times New Roman" w:eastAsia="Times New Roman" w:hAnsi="Times New Roman" w:cs="Times New Roman"/>
          <w:sz w:val="24"/>
          <w:szCs w:val="24"/>
        </w:rPr>
        <w:t>Time 2</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w:t>
      </w:r>
      <w:r w:rsidRPr="00CA2439">
        <w:rPr>
          <w:rFonts w:ascii="Times New Roman" w:eastAsia="Times New Roman" w:hAnsi="Times New Roman" w:cs="Times New Roman"/>
          <w:sz w:val="24"/>
          <w:szCs w:val="24"/>
        </w:rPr>
        <w:t xml:space="preserve">= 91.00) to </w:t>
      </w:r>
      <w:r w:rsidR="004D27C8" w:rsidRPr="00CA2439">
        <w:rPr>
          <w:rFonts w:ascii="Times New Roman" w:eastAsia="Times New Roman" w:hAnsi="Times New Roman" w:cs="Times New Roman"/>
          <w:sz w:val="24"/>
          <w:szCs w:val="24"/>
        </w:rPr>
        <w:t>Time 3</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w:t>
      </w:r>
      <w:r w:rsidRPr="00CA2439">
        <w:rPr>
          <w:rFonts w:ascii="Times New Roman" w:eastAsia="Times New Roman" w:hAnsi="Times New Roman" w:cs="Times New Roman"/>
          <w:sz w:val="24"/>
          <w:szCs w:val="24"/>
        </w:rPr>
        <w:t>= 100.00)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.010). Mauchly’s test of sphericity indicated that the assumption of sphericity had been violated,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10.155,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.006. Epsilon (ε) was .094, as calculated according to Greenhouse &amp; Geisser (1959), and was used to correct the one-way repeated measures ANOVA. </w:t>
      </w:r>
      <w:r w:rsidR="009A5880" w:rsidRPr="00CA2439">
        <w:rPr>
          <w:rFonts w:ascii="Times New Roman" w:eastAsia="Times New Roman" w:hAnsi="Times New Roman" w:cs="Times New Roman"/>
          <w:sz w:val="24"/>
          <w:szCs w:val="24"/>
        </w:rPr>
        <w:t xml:space="preserve">Self-determination instruction did not lead to any statistically significant changes in levels of self-determination scores on the AIR-S for </w:t>
      </w:r>
      <w:r w:rsidR="002A66DA" w:rsidRPr="00CA2439">
        <w:rPr>
          <w:rFonts w:ascii="Times New Roman" w:eastAsia="Times New Roman" w:hAnsi="Times New Roman" w:cs="Times New Roman"/>
          <w:sz w:val="24"/>
          <w:szCs w:val="24"/>
        </w:rPr>
        <w:t>group 1</w:t>
      </w:r>
      <w:r w:rsidR="009A5880" w:rsidRPr="00CA2439">
        <w:rPr>
          <w:rFonts w:ascii="Times New Roman" w:eastAsia="Times New Roman" w:hAnsi="Times New Roman" w:cs="Times New Roman"/>
          <w:sz w:val="24"/>
          <w:szCs w:val="24"/>
        </w:rPr>
        <w:t xml:space="preserve"> over time, </w:t>
      </w:r>
      <w:r w:rsidR="009A5880" w:rsidRPr="00CA2439">
        <w:rPr>
          <w:rFonts w:ascii="Times New Roman" w:eastAsia="Times New Roman" w:hAnsi="Times New Roman" w:cs="Times New Roman"/>
          <w:i/>
          <w:sz w:val="24"/>
          <w:szCs w:val="24"/>
        </w:rPr>
        <w:t>F</w:t>
      </w:r>
      <w:r w:rsidR="009A5880" w:rsidRPr="00CA2439">
        <w:rPr>
          <w:rFonts w:ascii="Times New Roman" w:eastAsia="Times New Roman" w:hAnsi="Times New Roman" w:cs="Times New Roman"/>
          <w:sz w:val="24"/>
          <w:szCs w:val="24"/>
        </w:rPr>
        <w:t xml:space="preserve">(1.446, 31.805) = 2.278, </w:t>
      </w:r>
      <w:r w:rsidR="009A5880" w:rsidRPr="00CA2439">
        <w:rPr>
          <w:rFonts w:ascii="Times New Roman" w:eastAsia="Times New Roman" w:hAnsi="Times New Roman" w:cs="Times New Roman"/>
          <w:i/>
          <w:sz w:val="24"/>
          <w:szCs w:val="24"/>
        </w:rPr>
        <w:t>p</w:t>
      </w:r>
      <w:r w:rsidR="009A5880" w:rsidRPr="00CA2439">
        <w:rPr>
          <w:rFonts w:ascii="Times New Roman" w:eastAsia="Times New Roman" w:hAnsi="Times New Roman" w:cs="Times New Roman"/>
          <w:sz w:val="24"/>
          <w:szCs w:val="24"/>
        </w:rPr>
        <w:t xml:space="preserve"> = .132.</w:t>
      </w:r>
    </w:p>
    <w:p w14:paraId="38F282B0" w14:textId="5AD74F53" w:rsidR="005D4DF2" w:rsidRPr="00CA2439" w:rsidRDefault="00F369A7" w:rsidP="00A221F0">
      <w:pPr>
        <w:pStyle w:val="normal0"/>
        <w:spacing w:line="240" w:lineRule="auto"/>
        <w:rPr>
          <w:rFonts w:ascii="Times New Roman" w:eastAsia="Times New Roman" w:hAnsi="Times New Roman" w:cs="Times New Roman"/>
        </w:rPr>
      </w:pPr>
      <w:r w:rsidRPr="00CA2439">
        <w:rPr>
          <w:rFonts w:ascii="Times New Roman" w:eastAsia="Times New Roman" w:hAnsi="Times New Roman" w:cs="Times New Roman"/>
        </w:rPr>
        <w:t>Table 7</w:t>
      </w:r>
    </w:p>
    <w:p w14:paraId="2E421C3A" w14:textId="77777777" w:rsidR="0001169E" w:rsidRDefault="0001169E" w:rsidP="00A221F0">
      <w:pPr>
        <w:pStyle w:val="normal0"/>
        <w:spacing w:line="240" w:lineRule="auto"/>
        <w:rPr>
          <w:rFonts w:ascii="Times New Roman" w:eastAsia="Times New Roman" w:hAnsi="Times New Roman" w:cs="Times New Roman"/>
          <w:i/>
        </w:rPr>
      </w:pPr>
    </w:p>
    <w:p w14:paraId="3A42EAAD" w14:textId="42C6C4ED" w:rsidR="00FB7432" w:rsidRPr="00CA2439" w:rsidRDefault="009A5880" w:rsidP="00A221F0">
      <w:pPr>
        <w:pStyle w:val="normal0"/>
        <w:spacing w:line="240" w:lineRule="auto"/>
        <w:rPr>
          <w:rFonts w:ascii="Times New Roman" w:eastAsia="Times New Roman" w:hAnsi="Times New Roman" w:cs="Times New Roman"/>
          <w:i/>
        </w:rPr>
      </w:pPr>
      <w:r w:rsidRPr="00CA2439">
        <w:rPr>
          <w:rFonts w:ascii="Times New Roman" w:eastAsia="Times New Roman" w:hAnsi="Times New Roman" w:cs="Times New Roman"/>
          <w:i/>
        </w:rPr>
        <w:t xml:space="preserve">Group </w:t>
      </w:r>
      <w:r w:rsidR="00F369A7" w:rsidRPr="00CA2439">
        <w:rPr>
          <w:rFonts w:ascii="Times New Roman" w:eastAsia="Times New Roman" w:hAnsi="Times New Roman" w:cs="Times New Roman"/>
          <w:i/>
        </w:rPr>
        <w:t>mean d</w:t>
      </w:r>
      <w:r w:rsidR="00A221F0" w:rsidRPr="00CA2439">
        <w:rPr>
          <w:rFonts w:ascii="Times New Roman" w:eastAsia="Times New Roman" w:hAnsi="Times New Roman" w:cs="Times New Roman"/>
          <w:i/>
        </w:rPr>
        <w:t xml:space="preserve">ifferences </w:t>
      </w:r>
      <w:r w:rsidR="006709BA" w:rsidRPr="000D0432">
        <w:rPr>
          <w:rFonts w:ascii="Times New Roman" w:eastAsia="Times New Roman" w:hAnsi="Times New Roman" w:cs="Times New Roman"/>
        </w:rPr>
        <w:t>_____________________________________________________________________________________</w:t>
      </w:r>
      <w:r w:rsidR="000D0432">
        <w:rPr>
          <w:rFonts w:ascii="Times New Roman" w:eastAsia="Times New Roman" w:hAnsi="Times New Roman" w:cs="Times New Roman"/>
          <w:u w:val="single"/>
        </w:rPr>
        <w:tab/>
      </w:r>
    </w:p>
    <w:p w14:paraId="727FF58A" w14:textId="7783ADA5" w:rsidR="00FB7432" w:rsidRPr="00CA2439" w:rsidRDefault="005D4DF2" w:rsidP="005D4DF2">
      <w:pPr>
        <w:pStyle w:val="normal0"/>
        <w:spacing w:line="240" w:lineRule="auto"/>
        <w:ind w:left="720" w:firstLine="720"/>
        <w:rPr>
          <w:rFonts w:ascii="Times New Roman" w:eastAsia="Times New Roman" w:hAnsi="Times New Roman" w:cs="Times New Roman"/>
          <w:u w:val="single"/>
        </w:rPr>
      </w:pPr>
      <w:r w:rsidRPr="00CA2439">
        <w:rPr>
          <w:rFonts w:ascii="Times New Roman" w:eastAsia="Times New Roman" w:hAnsi="Times New Roman" w:cs="Times New Roman"/>
          <w:u w:val="single"/>
        </w:rPr>
        <w:t xml:space="preserve">                             </w:t>
      </w:r>
      <w:r w:rsidR="004C5BAE" w:rsidRPr="00CA2439">
        <w:rPr>
          <w:rFonts w:ascii="Times New Roman" w:eastAsia="Times New Roman" w:hAnsi="Times New Roman" w:cs="Times New Roman"/>
          <w:u w:val="single"/>
        </w:rPr>
        <w:t>AIR-S</w:t>
      </w:r>
      <w:r w:rsidR="004C5BAE" w:rsidRPr="00CA2439">
        <w:rPr>
          <w:rFonts w:ascii="Times New Roman" w:eastAsia="Times New Roman" w:hAnsi="Times New Roman" w:cs="Times New Roman"/>
          <w:u w:val="single"/>
        </w:rPr>
        <w:tab/>
      </w:r>
      <w:r w:rsidR="004C5BAE" w:rsidRPr="00CA2439">
        <w:rPr>
          <w:rFonts w:ascii="Times New Roman" w:eastAsia="Times New Roman" w:hAnsi="Times New Roman" w:cs="Times New Roman"/>
          <w:u w:val="single"/>
        </w:rPr>
        <w:tab/>
      </w:r>
      <w:r w:rsidRPr="00CA2439">
        <w:rPr>
          <w:rFonts w:ascii="Times New Roman" w:eastAsia="Times New Roman" w:hAnsi="Times New Roman" w:cs="Times New Roman"/>
          <w:u w:val="single"/>
        </w:rPr>
        <w:t xml:space="preserve">        </w:t>
      </w:r>
      <w:r w:rsidRPr="00CA2439">
        <w:rPr>
          <w:rFonts w:ascii="Times New Roman" w:eastAsia="Times New Roman" w:hAnsi="Times New Roman" w:cs="Times New Roman"/>
        </w:rPr>
        <w:tab/>
        <w:t xml:space="preserve">         </w:t>
      </w:r>
      <w:r w:rsidR="000D0432">
        <w:rPr>
          <w:rFonts w:ascii="Times New Roman" w:eastAsia="Times New Roman" w:hAnsi="Times New Roman" w:cs="Times New Roman"/>
          <w:u w:val="single"/>
        </w:rPr>
        <w:tab/>
      </w:r>
      <w:r w:rsidR="000D0432">
        <w:rPr>
          <w:rFonts w:ascii="Times New Roman" w:eastAsia="Times New Roman" w:hAnsi="Times New Roman" w:cs="Times New Roman"/>
          <w:u w:val="single"/>
        </w:rPr>
        <w:tab/>
      </w:r>
      <w:r w:rsidRPr="00CA2439">
        <w:rPr>
          <w:rFonts w:ascii="Times New Roman" w:eastAsia="Times New Roman" w:hAnsi="Times New Roman" w:cs="Times New Roman"/>
          <w:u w:val="single"/>
        </w:rPr>
        <w:t xml:space="preserve">     </w:t>
      </w:r>
      <w:r w:rsidR="00A221F0" w:rsidRPr="00CA2439">
        <w:rPr>
          <w:rFonts w:ascii="Times New Roman" w:eastAsia="Times New Roman" w:hAnsi="Times New Roman" w:cs="Times New Roman"/>
          <w:u w:val="single"/>
        </w:rPr>
        <w:t xml:space="preserve">    </w:t>
      </w:r>
      <w:r w:rsidR="00B92A7A" w:rsidRPr="00CA2439">
        <w:rPr>
          <w:rFonts w:ascii="Times New Roman" w:eastAsia="Times New Roman" w:hAnsi="Times New Roman" w:cs="Times New Roman"/>
          <w:u w:val="single"/>
        </w:rPr>
        <w:t>SDI-SR</w:t>
      </w:r>
      <w:r w:rsidR="000D0432">
        <w:rPr>
          <w:rFonts w:ascii="Times New Roman" w:eastAsia="Times New Roman" w:hAnsi="Times New Roman" w:cs="Times New Roman"/>
          <w:u w:val="single"/>
        </w:rPr>
        <w:tab/>
      </w:r>
      <w:r w:rsidR="000D0432">
        <w:rPr>
          <w:rFonts w:ascii="Times New Roman" w:eastAsia="Times New Roman" w:hAnsi="Times New Roman" w:cs="Times New Roman"/>
          <w:u w:val="single"/>
        </w:rPr>
        <w:tab/>
      </w:r>
    </w:p>
    <w:p w14:paraId="31FBB6AE" w14:textId="2C19CD96" w:rsidR="00FB7432" w:rsidRPr="00CA2439" w:rsidRDefault="005D4DF2" w:rsidP="005D4DF2">
      <w:pPr>
        <w:pStyle w:val="normal0"/>
        <w:spacing w:line="240" w:lineRule="auto"/>
        <w:ind w:left="1440"/>
        <w:rPr>
          <w:rFonts w:ascii="Times New Roman" w:eastAsia="Times New Roman" w:hAnsi="Times New Roman" w:cs="Times New Roman"/>
          <w:u w:val="single"/>
        </w:rPr>
      </w:pPr>
      <w:r w:rsidRPr="00CA2439">
        <w:rPr>
          <w:rFonts w:ascii="Times New Roman" w:eastAsia="Times New Roman" w:hAnsi="Times New Roman" w:cs="Times New Roman"/>
          <w:u w:val="single"/>
        </w:rPr>
        <w:t xml:space="preserve">    Time 1</w:t>
      </w:r>
      <w:r w:rsidRPr="00CA2439">
        <w:rPr>
          <w:rFonts w:ascii="Times New Roman" w:eastAsia="Times New Roman" w:hAnsi="Times New Roman" w:cs="Times New Roman"/>
          <w:u w:val="single"/>
        </w:rPr>
        <w:tab/>
        <w:t xml:space="preserve">   Time 2             </w:t>
      </w:r>
      <w:r w:rsidR="004C5BAE" w:rsidRPr="00CA2439">
        <w:rPr>
          <w:rFonts w:ascii="Times New Roman" w:eastAsia="Times New Roman" w:hAnsi="Times New Roman" w:cs="Times New Roman"/>
          <w:u w:val="single"/>
        </w:rPr>
        <w:t>Time 3</w:t>
      </w:r>
      <w:r w:rsidR="004C5BAE" w:rsidRPr="00CA2439">
        <w:rPr>
          <w:rFonts w:ascii="Times New Roman" w:eastAsia="Times New Roman" w:hAnsi="Times New Roman" w:cs="Times New Roman"/>
          <w:u w:val="single"/>
        </w:rPr>
        <w:tab/>
      </w:r>
      <w:r w:rsidR="004C5BAE" w:rsidRPr="00CA2439">
        <w:rPr>
          <w:rFonts w:ascii="Times New Roman" w:eastAsia="Times New Roman" w:hAnsi="Times New Roman" w:cs="Times New Roman"/>
          <w:u w:val="single"/>
        </w:rPr>
        <w:tab/>
      </w:r>
      <w:r w:rsidRPr="00CA2439">
        <w:rPr>
          <w:rFonts w:ascii="Times New Roman" w:eastAsia="Times New Roman" w:hAnsi="Times New Roman" w:cs="Times New Roman"/>
          <w:u w:val="single"/>
        </w:rPr>
        <w:t xml:space="preserve">    </w:t>
      </w:r>
      <w:r w:rsidRPr="00CA2439">
        <w:rPr>
          <w:rFonts w:ascii="Times New Roman" w:eastAsia="Times New Roman" w:hAnsi="Times New Roman" w:cs="Times New Roman"/>
          <w:u w:val="single"/>
        </w:rPr>
        <w:tab/>
        <w:t xml:space="preserve">  Time 1</w:t>
      </w:r>
      <w:r w:rsidRPr="00CA2439">
        <w:rPr>
          <w:rFonts w:ascii="Times New Roman" w:eastAsia="Times New Roman" w:hAnsi="Times New Roman" w:cs="Times New Roman"/>
          <w:u w:val="single"/>
        </w:rPr>
        <w:tab/>
        <w:t xml:space="preserve">  </w:t>
      </w:r>
      <w:r w:rsidR="004C5BAE" w:rsidRPr="00CA2439">
        <w:rPr>
          <w:rFonts w:ascii="Times New Roman" w:eastAsia="Times New Roman" w:hAnsi="Times New Roman" w:cs="Times New Roman"/>
          <w:u w:val="single"/>
        </w:rPr>
        <w:t>Time 3</w:t>
      </w:r>
      <w:r w:rsidR="004C5BAE" w:rsidRPr="00CA2439">
        <w:rPr>
          <w:rFonts w:ascii="Times New Roman" w:eastAsia="Times New Roman" w:hAnsi="Times New Roman" w:cs="Times New Roman"/>
          <w:u w:val="single"/>
        </w:rPr>
        <w:tab/>
      </w:r>
    </w:p>
    <w:p w14:paraId="1B051E8E" w14:textId="30B2AD4C" w:rsidR="00FB7432" w:rsidRPr="00CA2439" w:rsidRDefault="005D4DF2">
      <w:pPr>
        <w:pStyle w:val="normal0"/>
        <w:spacing w:line="240" w:lineRule="auto"/>
        <w:rPr>
          <w:rFonts w:ascii="Times New Roman" w:eastAsia="Times New Roman" w:hAnsi="Times New Roman" w:cs="Times New Roman"/>
          <w:u w:val="single"/>
        </w:rPr>
      </w:pPr>
      <w:r w:rsidRPr="00CA2439">
        <w:rPr>
          <w:rFonts w:ascii="Times New Roman" w:eastAsia="Times New Roman" w:hAnsi="Times New Roman" w:cs="Times New Roman"/>
          <w:u w:val="single"/>
        </w:rPr>
        <w:t xml:space="preserve">Group    </w:t>
      </w:r>
      <w:r w:rsidR="00253690" w:rsidRPr="00CA2439">
        <w:rPr>
          <w:rFonts w:ascii="Times New Roman" w:eastAsia="Times New Roman" w:hAnsi="Times New Roman" w:cs="Times New Roman"/>
          <w:u w:val="single"/>
        </w:rPr>
        <w:t xml:space="preserve">  </w:t>
      </w:r>
      <w:r w:rsidR="00253690" w:rsidRPr="00CA2439">
        <w:rPr>
          <w:rFonts w:ascii="Times New Roman" w:eastAsia="Times New Roman" w:hAnsi="Times New Roman" w:cs="Times New Roman"/>
          <w:i/>
          <w:u w:val="single"/>
        </w:rPr>
        <w:t>n</w:t>
      </w:r>
      <w:r w:rsidR="00253690" w:rsidRPr="00CA2439">
        <w:rPr>
          <w:rFonts w:ascii="Times New Roman" w:eastAsia="Times New Roman" w:hAnsi="Times New Roman" w:cs="Times New Roman"/>
          <w:u w:val="single"/>
        </w:rPr>
        <w:t xml:space="preserve">  </w:t>
      </w:r>
      <w:r w:rsidRPr="00CA2439">
        <w:rPr>
          <w:rFonts w:ascii="Times New Roman" w:eastAsia="Times New Roman" w:hAnsi="Times New Roman" w:cs="Times New Roman"/>
          <w:u w:val="single"/>
        </w:rPr>
        <w:t xml:space="preserve">      </w:t>
      </w:r>
      <w:r w:rsidRPr="00CA2439">
        <w:rPr>
          <w:rFonts w:ascii="Times New Roman" w:eastAsia="Times New Roman" w:hAnsi="Times New Roman" w:cs="Times New Roman"/>
          <w:i/>
          <w:u w:val="single"/>
        </w:rPr>
        <w:t>M (SD)</w:t>
      </w:r>
      <w:r w:rsidRPr="00CA2439">
        <w:rPr>
          <w:rFonts w:ascii="Times New Roman" w:eastAsia="Times New Roman" w:hAnsi="Times New Roman" w:cs="Times New Roman"/>
          <w:i/>
          <w:u w:val="single"/>
        </w:rPr>
        <w:tab/>
        <w:t xml:space="preserve">   </w:t>
      </w:r>
      <w:r w:rsidRPr="00CA2439">
        <w:rPr>
          <w:rFonts w:ascii="Times New Roman" w:eastAsia="Times New Roman" w:hAnsi="Times New Roman" w:cs="Times New Roman"/>
          <w:i/>
          <w:u w:val="single"/>
        </w:rPr>
        <w:tab/>
        <w:t>M (SD)</w:t>
      </w:r>
      <w:r w:rsidRPr="00CA2439">
        <w:rPr>
          <w:rFonts w:ascii="Times New Roman" w:eastAsia="Times New Roman" w:hAnsi="Times New Roman" w:cs="Times New Roman"/>
          <w:i/>
          <w:u w:val="single"/>
        </w:rPr>
        <w:tab/>
        <w:t xml:space="preserve">  </w:t>
      </w:r>
      <w:r w:rsidRPr="00CA2439">
        <w:rPr>
          <w:rFonts w:ascii="Times New Roman" w:eastAsia="Times New Roman" w:hAnsi="Times New Roman" w:cs="Times New Roman"/>
          <w:i/>
          <w:u w:val="single"/>
        </w:rPr>
        <w:tab/>
        <w:t>M (SD)</w:t>
      </w:r>
      <w:r w:rsidRPr="00CA2439">
        <w:rPr>
          <w:rFonts w:ascii="Times New Roman" w:eastAsia="Times New Roman" w:hAnsi="Times New Roman" w:cs="Times New Roman"/>
          <w:i/>
          <w:u w:val="single"/>
        </w:rPr>
        <w:tab/>
        <w:t xml:space="preserve">    </w:t>
      </w:r>
      <w:r w:rsidRPr="00CA2439">
        <w:rPr>
          <w:rFonts w:ascii="Times New Roman" w:eastAsia="Times New Roman" w:hAnsi="Times New Roman" w:cs="Times New Roman"/>
          <w:i/>
          <w:u w:val="single"/>
        </w:rPr>
        <w:tab/>
      </w:r>
      <w:r w:rsidRPr="00CA2439">
        <w:rPr>
          <w:rFonts w:ascii="Times New Roman" w:eastAsia="Times New Roman" w:hAnsi="Times New Roman" w:cs="Times New Roman"/>
          <w:i/>
          <w:u w:val="single"/>
        </w:rPr>
        <w:tab/>
        <w:t xml:space="preserve"> M (SD)            </w:t>
      </w:r>
      <w:r w:rsidRPr="00CA2439">
        <w:rPr>
          <w:rFonts w:ascii="Times New Roman" w:eastAsia="Times New Roman" w:hAnsi="Times New Roman" w:cs="Times New Roman"/>
          <w:i/>
          <w:u w:val="single"/>
        </w:rPr>
        <w:tab/>
        <w:t xml:space="preserve">   M </w:t>
      </w:r>
      <w:r w:rsidR="004C5BAE" w:rsidRPr="00CA2439">
        <w:rPr>
          <w:rFonts w:ascii="Times New Roman" w:eastAsia="Times New Roman" w:hAnsi="Times New Roman" w:cs="Times New Roman"/>
          <w:i/>
          <w:u w:val="single"/>
        </w:rPr>
        <w:t>(SD)</w:t>
      </w:r>
      <w:r w:rsidR="000D0432">
        <w:rPr>
          <w:rFonts w:ascii="Times New Roman" w:eastAsia="Times New Roman" w:hAnsi="Times New Roman" w:cs="Times New Roman"/>
          <w:u w:val="single"/>
        </w:rPr>
        <w:tab/>
      </w:r>
      <w:r w:rsidRPr="00CA2439">
        <w:rPr>
          <w:rFonts w:ascii="Times New Roman" w:eastAsia="Times New Roman" w:hAnsi="Times New Roman" w:cs="Times New Roman"/>
          <w:u w:val="single"/>
        </w:rPr>
        <w:t xml:space="preserve"> </w:t>
      </w:r>
    </w:p>
    <w:p w14:paraId="7AE108FF" w14:textId="525648AF" w:rsidR="00877533" w:rsidRPr="00CA2439" w:rsidRDefault="004C5BAE">
      <w:pPr>
        <w:pStyle w:val="normal0"/>
        <w:spacing w:line="240" w:lineRule="auto"/>
        <w:rPr>
          <w:rFonts w:ascii="Times New Roman" w:eastAsia="Times New Roman" w:hAnsi="Times New Roman" w:cs="Times New Roman"/>
        </w:rPr>
      </w:pPr>
      <w:r w:rsidRPr="00CA2439">
        <w:rPr>
          <w:rFonts w:ascii="Times New Roman" w:eastAsia="Times New Roman" w:hAnsi="Times New Roman" w:cs="Times New Roman"/>
        </w:rPr>
        <w:t>1</w:t>
      </w:r>
      <w:r w:rsidRPr="00CA2439">
        <w:rPr>
          <w:rFonts w:ascii="Times New Roman" w:eastAsia="Times New Roman" w:hAnsi="Times New Roman" w:cs="Times New Roman"/>
        </w:rPr>
        <w:tab/>
      </w:r>
      <w:r w:rsidR="00253690" w:rsidRPr="00CA2439">
        <w:rPr>
          <w:rFonts w:ascii="Times New Roman" w:eastAsia="Times New Roman" w:hAnsi="Times New Roman" w:cs="Times New Roman"/>
        </w:rPr>
        <w:t xml:space="preserve">  23</w:t>
      </w:r>
      <w:r w:rsidR="005D4DF2" w:rsidRPr="00CA2439">
        <w:rPr>
          <w:rFonts w:ascii="Times New Roman" w:eastAsia="Times New Roman" w:hAnsi="Times New Roman" w:cs="Times New Roman"/>
        </w:rPr>
        <w:tab/>
      </w:r>
      <w:r w:rsidRPr="00CA2439">
        <w:rPr>
          <w:rFonts w:ascii="Times New Roman" w:eastAsia="Times New Roman" w:hAnsi="Times New Roman" w:cs="Times New Roman"/>
        </w:rPr>
        <w:t>94.30 (11.56)</w:t>
      </w:r>
      <w:r w:rsidRPr="00CA2439">
        <w:rPr>
          <w:rFonts w:ascii="Times New Roman" w:eastAsia="Times New Roman" w:hAnsi="Times New Roman" w:cs="Times New Roman"/>
        </w:rPr>
        <w:tab/>
        <w:t>92.65 (12.67)</w:t>
      </w:r>
      <w:r w:rsidRPr="00CA2439">
        <w:rPr>
          <w:rFonts w:ascii="Times New Roman" w:eastAsia="Times New Roman" w:hAnsi="Times New Roman" w:cs="Times New Roman"/>
        </w:rPr>
        <w:tab/>
        <w:t>97.30 (12.98)</w:t>
      </w:r>
      <w:r w:rsidRPr="00CA2439">
        <w:rPr>
          <w:rFonts w:ascii="Times New Roman" w:eastAsia="Times New Roman" w:hAnsi="Times New Roman" w:cs="Times New Roman"/>
        </w:rPr>
        <w:tab/>
      </w:r>
      <w:r w:rsidR="00253690" w:rsidRPr="00CA2439">
        <w:rPr>
          <w:rFonts w:ascii="Times New Roman" w:eastAsia="Times New Roman" w:hAnsi="Times New Roman" w:cs="Times New Roman"/>
        </w:rPr>
        <w:tab/>
        <w:t xml:space="preserve"> 80.52 (14.6)        </w:t>
      </w:r>
      <w:r w:rsidRPr="00CA2439">
        <w:rPr>
          <w:rFonts w:ascii="Times New Roman" w:eastAsia="Times New Roman" w:hAnsi="Times New Roman" w:cs="Times New Roman"/>
        </w:rPr>
        <w:t>89.43 (8.38)</w:t>
      </w:r>
    </w:p>
    <w:p w14:paraId="19F22E25" w14:textId="77777777" w:rsidR="00877533" w:rsidRDefault="00877533" w:rsidP="00C03EA8">
      <w:pPr>
        <w:pStyle w:val="normal0"/>
        <w:spacing w:line="240" w:lineRule="auto"/>
        <w:rPr>
          <w:rFonts w:ascii="Times New Roman" w:eastAsia="Times New Roman" w:hAnsi="Times New Roman" w:cs="Times New Roman"/>
          <w:u w:val="single"/>
        </w:rPr>
      </w:pPr>
    </w:p>
    <w:p w14:paraId="64F8D045" w14:textId="51AF07B0" w:rsidR="00FB7432" w:rsidRPr="00CA2439" w:rsidRDefault="004C5BAE">
      <w:pPr>
        <w:pStyle w:val="norm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u w:val="single"/>
        </w:rPr>
        <w:t>2</w:t>
      </w:r>
      <w:r w:rsidRPr="00CA2439">
        <w:rPr>
          <w:rFonts w:ascii="Times New Roman" w:eastAsia="Times New Roman" w:hAnsi="Times New Roman" w:cs="Times New Roman"/>
          <w:u w:val="single"/>
        </w:rPr>
        <w:tab/>
      </w:r>
      <w:r w:rsidR="00253690" w:rsidRPr="00CA2439">
        <w:rPr>
          <w:rFonts w:ascii="Times New Roman" w:eastAsia="Times New Roman" w:hAnsi="Times New Roman" w:cs="Times New Roman"/>
          <w:u w:val="single"/>
        </w:rPr>
        <w:t xml:space="preserve">  24</w:t>
      </w:r>
      <w:r w:rsidR="005D4DF2" w:rsidRPr="00CA2439">
        <w:rPr>
          <w:rFonts w:ascii="Times New Roman" w:eastAsia="Times New Roman" w:hAnsi="Times New Roman" w:cs="Times New Roman"/>
          <w:u w:val="single"/>
        </w:rPr>
        <w:tab/>
      </w:r>
      <w:r w:rsidRPr="00CA2439">
        <w:rPr>
          <w:rFonts w:ascii="Times New Roman" w:eastAsia="Times New Roman" w:hAnsi="Times New Roman" w:cs="Times New Roman"/>
          <w:u w:val="single"/>
        </w:rPr>
        <w:t>91.74 (1</w:t>
      </w:r>
      <w:r w:rsidR="00253690" w:rsidRPr="00CA2439">
        <w:rPr>
          <w:rFonts w:ascii="Times New Roman" w:eastAsia="Times New Roman" w:hAnsi="Times New Roman" w:cs="Times New Roman"/>
          <w:u w:val="single"/>
        </w:rPr>
        <w:t>2.34)</w:t>
      </w:r>
      <w:r w:rsidR="00253690" w:rsidRPr="00CA2439">
        <w:rPr>
          <w:rFonts w:ascii="Times New Roman" w:eastAsia="Times New Roman" w:hAnsi="Times New Roman" w:cs="Times New Roman"/>
          <w:u w:val="single"/>
        </w:rPr>
        <w:tab/>
        <w:t>91.30 (15.47)</w:t>
      </w:r>
      <w:r w:rsidR="00253690" w:rsidRPr="00CA2439">
        <w:rPr>
          <w:rFonts w:ascii="Times New Roman" w:eastAsia="Times New Roman" w:hAnsi="Times New Roman" w:cs="Times New Roman"/>
          <w:u w:val="single"/>
        </w:rPr>
        <w:tab/>
        <w:t>96.74 (13.34</w:t>
      </w:r>
      <w:r w:rsidRPr="00CA2439">
        <w:rPr>
          <w:rFonts w:ascii="Times New Roman" w:eastAsia="Times New Roman" w:hAnsi="Times New Roman" w:cs="Times New Roman"/>
          <w:u w:val="single"/>
        </w:rPr>
        <w:t>)</w:t>
      </w:r>
      <w:r w:rsidRPr="00CA2439">
        <w:rPr>
          <w:rFonts w:ascii="Times New Roman" w:eastAsia="Times New Roman" w:hAnsi="Times New Roman" w:cs="Times New Roman"/>
          <w:u w:val="single"/>
        </w:rPr>
        <w:tab/>
      </w:r>
      <w:r w:rsidR="005D4DF2" w:rsidRPr="00CA2439">
        <w:rPr>
          <w:rFonts w:ascii="Times New Roman" w:eastAsia="Times New Roman" w:hAnsi="Times New Roman" w:cs="Times New Roman"/>
          <w:u w:val="single"/>
        </w:rPr>
        <w:tab/>
        <w:t xml:space="preserve"> </w:t>
      </w:r>
      <w:r w:rsidRPr="00CA2439">
        <w:rPr>
          <w:rFonts w:ascii="Times New Roman" w:eastAsia="Times New Roman" w:hAnsi="Times New Roman" w:cs="Times New Roman"/>
          <w:u w:val="single"/>
        </w:rPr>
        <w:t>65.48 (25.55)</w:t>
      </w:r>
      <w:r w:rsidRPr="00CA2439">
        <w:rPr>
          <w:rFonts w:ascii="Times New Roman" w:eastAsia="Times New Roman" w:hAnsi="Times New Roman" w:cs="Times New Roman"/>
          <w:u w:val="single"/>
        </w:rPr>
        <w:tab/>
      </w:r>
      <w:r w:rsidR="00253690" w:rsidRPr="00CA2439">
        <w:rPr>
          <w:rFonts w:ascii="Times New Roman" w:eastAsia="Times New Roman" w:hAnsi="Times New Roman" w:cs="Times New Roman"/>
          <w:u w:val="single"/>
        </w:rPr>
        <w:t xml:space="preserve">   </w:t>
      </w:r>
      <w:r w:rsidRPr="00CA2439">
        <w:rPr>
          <w:rFonts w:ascii="Times New Roman" w:eastAsia="Times New Roman" w:hAnsi="Times New Roman" w:cs="Times New Roman"/>
          <w:u w:val="single"/>
        </w:rPr>
        <w:t>80.87 (17.74</w:t>
      </w:r>
      <w:r w:rsidR="006C440E" w:rsidRPr="00CA2439">
        <w:rPr>
          <w:rFonts w:ascii="Times New Roman" w:eastAsia="Times New Roman" w:hAnsi="Times New Roman" w:cs="Times New Roman"/>
          <w:u w:val="single"/>
        </w:rPr>
        <w:t>)</w:t>
      </w:r>
      <w:r w:rsidR="000D0432">
        <w:rPr>
          <w:rFonts w:ascii="Times New Roman" w:eastAsia="Times New Roman" w:hAnsi="Times New Roman" w:cs="Times New Roman"/>
          <w:u w:val="single"/>
        </w:rPr>
        <w:tab/>
      </w:r>
      <w:r w:rsidR="005D4DF2" w:rsidRPr="00CA2439">
        <w:rPr>
          <w:rFonts w:ascii="Times New Roman" w:eastAsia="Times New Roman" w:hAnsi="Times New Roman" w:cs="Times New Roman"/>
          <w:u w:val="single"/>
        </w:rPr>
        <w:t xml:space="preserve">                              </w:t>
      </w:r>
      <w:r w:rsidR="006C440E" w:rsidRPr="00CA2439">
        <w:rPr>
          <w:rFonts w:ascii="Times New Roman" w:eastAsia="Times New Roman" w:hAnsi="Times New Roman" w:cs="Times New Roman"/>
          <w:u w:val="single"/>
        </w:rPr>
        <w:t xml:space="preserve">                     </w:t>
      </w:r>
      <w:r w:rsidR="006C440E" w:rsidRPr="00CA2439">
        <w:rPr>
          <w:rFonts w:ascii="Times New Roman" w:eastAsia="Times New Roman" w:hAnsi="Times New Roman" w:cs="Times New Roman"/>
          <w:sz w:val="24"/>
          <w:szCs w:val="24"/>
        </w:rPr>
        <w:t xml:space="preserve">  </w:t>
      </w:r>
    </w:p>
    <w:p w14:paraId="11E2D9B1" w14:textId="36D7A5ED"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Group 2 AIR-S. </w:t>
      </w:r>
      <w:r w:rsidRPr="00CA2439">
        <w:rPr>
          <w:rFonts w:ascii="Times New Roman" w:eastAsia="Times New Roman" w:hAnsi="Times New Roman" w:cs="Times New Roman"/>
          <w:sz w:val="24"/>
          <w:szCs w:val="24"/>
        </w:rPr>
        <w:t>A one-way repeated measures ANOVA was conducted to determine whether there was a statistically significant difference in sc</w:t>
      </w:r>
      <w:r w:rsidR="002A66DA" w:rsidRPr="00CA2439">
        <w:rPr>
          <w:rFonts w:ascii="Times New Roman" w:eastAsia="Times New Roman" w:hAnsi="Times New Roman" w:cs="Times New Roman"/>
          <w:sz w:val="24"/>
          <w:szCs w:val="24"/>
        </w:rPr>
        <w:t>ores of self-determination for g</w:t>
      </w:r>
      <w:r w:rsidRPr="00CA2439">
        <w:rPr>
          <w:rFonts w:ascii="Times New Roman" w:eastAsia="Times New Roman" w:hAnsi="Times New Roman" w:cs="Times New Roman"/>
          <w:sz w:val="24"/>
          <w:szCs w:val="24"/>
        </w:rPr>
        <w:t xml:space="preserve">roup 2 participants on the AIR-S over the course of a 20-week </w:t>
      </w:r>
      <w:r w:rsidR="000D0432">
        <w:rPr>
          <w:rFonts w:ascii="Times New Roman" w:eastAsia="Times New Roman" w:hAnsi="Times New Roman" w:cs="Times New Roman"/>
          <w:sz w:val="24"/>
          <w:szCs w:val="24"/>
        </w:rPr>
        <w:t>period</w:t>
      </w:r>
      <w:r w:rsidRPr="00CA2439">
        <w:rPr>
          <w:rFonts w:ascii="Times New Roman" w:eastAsia="Times New Roman" w:hAnsi="Times New Roman" w:cs="Times New Roman"/>
          <w:sz w:val="24"/>
          <w:szCs w:val="24"/>
        </w:rPr>
        <w:t xml:space="preserve">. As assessed by scatterplot, there were outliers present in the data set. A Friedman test was run to determine if there were </w:t>
      </w:r>
      <w:r w:rsidRPr="00CA2439">
        <w:rPr>
          <w:rFonts w:ascii="Times New Roman" w:eastAsia="Times New Roman" w:hAnsi="Times New Roman" w:cs="Times New Roman"/>
          <w:sz w:val="24"/>
          <w:szCs w:val="24"/>
        </w:rPr>
        <w:lastRenderedPageBreak/>
        <w:t>differences in scores of self-</w:t>
      </w:r>
      <w:r w:rsidR="002A66DA" w:rsidRPr="00CA2439">
        <w:rPr>
          <w:rFonts w:ascii="Times New Roman" w:eastAsia="Times New Roman" w:hAnsi="Times New Roman" w:cs="Times New Roman"/>
          <w:sz w:val="24"/>
          <w:szCs w:val="24"/>
        </w:rPr>
        <w:t>determination on the AIR-S for g</w:t>
      </w:r>
      <w:r w:rsidRPr="00CA2439">
        <w:rPr>
          <w:rFonts w:ascii="Times New Roman" w:eastAsia="Times New Roman" w:hAnsi="Times New Roman" w:cs="Times New Roman"/>
          <w:sz w:val="24"/>
          <w:szCs w:val="24"/>
        </w:rPr>
        <w:t>roup 2. Scores of self-determination on the AIR</w:t>
      </w:r>
      <w:r w:rsidR="003F59DB"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were statistically significantly different at the different time points during the intervention period,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10.419,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.005. Analysis revealed statistically significant differences in scores of self-determination from </w:t>
      </w:r>
      <w:r w:rsidR="004D27C8" w:rsidRPr="00CA2439">
        <w:rPr>
          <w:rFonts w:ascii="Times New Roman" w:eastAsia="Times New Roman" w:hAnsi="Times New Roman" w:cs="Times New Roman"/>
          <w:sz w:val="24"/>
          <w:szCs w:val="24"/>
        </w:rPr>
        <w:t>Time 2</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w:t>
      </w:r>
      <w:r w:rsidRPr="00CA2439">
        <w:rPr>
          <w:rFonts w:ascii="Times New Roman" w:eastAsia="Times New Roman" w:hAnsi="Times New Roman" w:cs="Times New Roman"/>
          <w:sz w:val="24"/>
          <w:szCs w:val="24"/>
        </w:rPr>
        <w:t xml:space="preserve">= 91.00) to </w:t>
      </w:r>
      <w:r w:rsidR="004D27C8" w:rsidRPr="00CA2439">
        <w:rPr>
          <w:rFonts w:ascii="Times New Roman" w:eastAsia="Times New Roman" w:hAnsi="Times New Roman" w:cs="Times New Roman"/>
          <w:sz w:val="24"/>
          <w:szCs w:val="24"/>
        </w:rPr>
        <w:t>Time 3</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w:t>
      </w:r>
      <w:r w:rsidRPr="00CA2439">
        <w:rPr>
          <w:rFonts w:ascii="Times New Roman" w:eastAsia="Times New Roman" w:hAnsi="Times New Roman" w:cs="Times New Roman"/>
          <w:sz w:val="24"/>
          <w:szCs w:val="24"/>
        </w:rPr>
        <w:t>= 100.00)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.010). Mauchly’s test of sphericity indicated that the assumption of sphericity had been violated,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10.155,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.006. Epsilon (ε) was .094, as calculated according to Greenhouse &amp; Geisser (1959), and was used to correct the one-way repeated measures ANOVA. Self-determination instruction did not lead to any statistically significant changes in levels of self-determination for </w:t>
      </w:r>
      <w:r w:rsidR="002A66DA" w:rsidRPr="00CA2439">
        <w:rPr>
          <w:rFonts w:ascii="Times New Roman" w:eastAsia="Times New Roman" w:hAnsi="Times New Roman" w:cs="Times New Roman"/>
          <w:sz w:val="24"/>
          <w:szCs w:val="24"/>
        </w:rPr>
        <w:t>group 1</w:t>
      </w:r>
      <w:r w:rsidRPr="00CA2439">
        <w:rPr>
          <w:rFonts w:ascii="Times New Roman" w:eastAsia="Times New Roman" w:hAnsi="Times New Roman" w:cs="Times New Roman"/>
          <w:sz w:val="24"/>
          <w:szCs w:val="24"/>
        </w:rPr>
        <w:t xml:space="preserve"> over time,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 xml:space="preserve">(1.446, 31.805) = 2.278,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.132. Pairwise comparisons were performed with a Bonferroni correction for multiple comparisons, revealing there was a decrease in self-determination scores from Time 1 to Time 2, a statistically insignificant mean decrease of .435, 95% CI [-4.076, 4.946],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1.000. There was an increase in self-determination scores from the Time 2 to Time 3, a statistically significant mean increase of 5.435, 95% CI [.977, 9.893],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.05. There was also an increase in self-determination scores from</w:t>
      </w:r>
      <w:r w:rsidR="004D27C8" w:rsidRPr="00CA2439">
        <w:rPr>
          <w:rFonts w:ascii="Times New Roman" w:eastAsia="Times New Roman" w:hAnsi="Times New Roman" w:cs="Times New Roman"/>
          <w:sz w:val="24"/>
          <w:szCs w:val="24"/>
        </w:rPr>
        <w:t xml:space="preserve"> Time 1 to </w:t>
      </w:r>
      <w:r w:rsidRPr="00CA2439">
        <w:rPr>
          <w:rFonts w:ascii="Times New Roman" w:eastAsia="Times New Roman" w:hAnsi="Times New Roman" w:cs="Times New Roman"/>
          <w:sz w:val="24"/>
          <w:szCs w:val="24"/>
        </w:rPr>
        <w:t xml:space="preserve">Time 3, a statistically significant mean increase of 5.000, 95% CI [.977, 9.893],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.05.</w:t>
      </w:r>
    </w:p>
    <w:p w14:paraId="46C60C14" w14:textId="0A055473"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Group 1 </w:t>
      </w:r>
      <w:r w:rsidR="00B92A7A" w:rsidRPr="00CA2439">
        <w:rPr>
          <w:rFonts w:ascii="Times New Roman" w:eastAsia="Times New Roman" w:hAnsi="Times New Roman" w:cs="Times New Roman"/>
          <w:b/>
          <w:sz w:val="24"/>
          <w:szCs w:val="24"/>
        </w:rPr>
        <w:t>SDI-SR</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 xml:space="preserve">A one-way repeated measures ANOVA was conducted to determine whether there was a statistically significant difference in scores of self-determination for </w:t>
      </w:r>
      <w:r w:rsidR="002A66DA" w:rsidRPr="00CA2439">
        <w:rPr>
          <w:rFonts w:ascii="Times New Roman" w:eastAsia="Times New Roman" w:hAnsi="Times New Roman" w:cs="Times New Roman"/>
          <w:sz w:val="24"/>
          <w:szCs w:val="24"/>
        </w:rPr>
        <w:t>group 1</w:t>
      </w:r>
      <w:r w:rsidRPr="00CA2439">
        <w:rPr>
          <w:rFonts w:ascii="Times New Roman" w:eastAsia="Times New Roman" w:hAnsi="Times New Roman" w:cs="Times New Roman"/>
          <w:sz w:val="24"/>
          <w:szCs w:val="24"/>
        </w:rPr>
        <w:t xml:space="preserve"> participants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over the course of a 20-week </w:t>
      </w:r>
      <w:r w:rsidR="000D0432">
        <w:rPr>
          <w:rFonts w:ascii="Times New Roman" w:eastAsia="Times New Roman" w:hAnsi="Times New Roman" w:cs="Times New Roman"/>
          <w:sz w:val="24"/>
          <w:szCs w:val="24"/>
        </w:rPr>
        <w:t>period</w:t>
      </w:r>
      <w:r w:rsidRPr="00CA2439">
        <w:rPr>
          <w:rFonts w:ascii="Times New Roman" w:eastAsia="Times New Roman" w:hAnsi="Times New Roman" w:cs="Times New Roman"/>
          <w:sz w:val="24"/>
          <w:szCs w:val="24"/>
        </w:rPr>
        <w:t xml:space="preserve">. As assessed by scatterplot, there were outliers present in the data set; therefore, a Friedman test was run to determine if there were differences in scores of self-determination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for </w:t>
      </w:r>
      <w:r w:rsidR="002A66DA" w:rsidRPr="00CA2439">
        <w:rPr>
          <w:rFonts w:ascii="Times New Roman" w:eastAsia="Times New Roman" w:hAnsi="Times New Roman" w:cs="Times New Roman"/>
          <w:sz w:val="24"/>
          <w:szCs w:val="24"/>
        </w:rPr>
        <w:t>group 1</w:t>
      </w:r>
      <w:r w:rsidRPr="00CA2439">
        <w:rPr>
          <w:rFonts w:ascii="Times New Roman" w:eastAsia="Times New Roman" w:hAnsi="Times New Roman" w:cs="Times New Roman"/>
          <w:sz w:val="24"/>
          <w:szCs w:val="24"/>
        </w:rPr>
        <w:t xml:space="preserve">. Scores of self-determination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were statistically significantly different at the different time points during the intervention period,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8.769,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.05. Analysis revealed statistically significant differences in scores of self-determination from </w:t>
      </w:r>
      <w:r w:rsidR="004D27C8" w:rsidRPr="00CA2439">
        <w:rPr>
          <w:rFonts w:ascii="Times New Roman" w:eastAsia="Times New Roman" w:hAnsi="Times New Roman" w:cs="Times New Roman"/>
          <w:sz w:val="24"/>
          <w:szCs w:val="24"/>
        </w:rPr>
        <w:t>Time 1</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 </w:t>
      </w:r>
      <w:r w:rsidRPr="00CA2439">
        <w:rPr>
          <w:rFonts w:ascii="Times New Roman" w:eastAsia="Times New Roman" w:hAnsi="Times New Roman" w:cs="Times New Roman"/>
          <w:sz w:val="24"/>
          <w:szCs w:val="24"/>
        </w:rPr>
        <w:t xml:space="preserve">82.5) to </w:t>
      </w:r>
      <w:r w:rsidR="004D27C8" w:rsidRPr="00CA2439">
        <w:rPr>
          <w:rFonts w:ascii="Times New Roman" w:eastAsia="Times New Roman" w:hAnsi="Times New Roman" w:cs="Times New Roman"/>
          <w:sz w:val="24"/>
          <w:szCs w:val="24"/>
        </w:rPr>
        <w:t>Time 3</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 </w:t>
      </w:r>
      <w:r w:rsidRPr="00CA2439">
        <w:rPr>
          <w:rFonts w:ascii="Times New Roman" w:eastAsia="Times New Roman" w:hAnsi="Times New Roman" w:cs="Times New Roman"/>
          <w:sz w:val="24"/>
          <w:szCs w:val="24"/>
        </w:rPr>
        <w:t xml:space="preserve">90.000) </w:t>
      </w:r>
      <w:r w:rsidRPr="00CA2439">
        <w:rPr>
          <w:rFonts w:ascii="Times New Roman" w:eastAsia="Times New Roman" w:hAnsi="Times New Roman" w:cs="Times New Roman"/>
          <w:sz w:val="24"/>
          <w:szCs w:val="24"/>
        </w:rPr>
        <w:lastRenderedPageBreak/>
        <w:t>(p = .015). The assumption of normality was violated; however, the ANOVA is fairly robust in regard to normality (Blanca, Alarcon, Bono, &amp; Bendayan, 2017), thus, analysis continued. Mauchly’s test of sphericity indicated that the assumption of sphericity had been violated,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8.738,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.013. Epsilon (ε) was .0753, as calculated according to Greenhouse and Geisser (1959), and was used to correct the one-way repeated measures ANOVA. Self-determination instruction resulted in statistically significant changes in levels of self-determination for </w:t>
      </w:r>
      <w:r w:rsidR="002A66DA" w:rsidRPr="00CA2439">
        <w:rPr>
          <w:rFonts w:ascii="Times New Roman" w:eastAsia="Times New Roman" w:hAnsi="Times New Roman" w:cs="Times New Roman"/>
          <w:sz w:val="24"/>
          <w:szCs w:val="24"/>
        </w:rPr>
        <w:t>group 1</w:t>
      </w:r>
      <w:r w:rsidRPr="00CA2439">
        <w:rPr>
          <w:rFonts w:ascii="Times New Roman" w:eastAsia="Times New Roman" w:hAnsi="Times New Roman" w:cs="Times New Roman"/>
          <w:sz w:val="24"/>
          <w:szCs w:val="24"/>
        </w:rPr>
        <w:t xml:space="preserve"> over time, as indicated by scores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(1.506, 34.644) = 8.131, p &lt; .005, partial η</w:t>
      </w:r>
      <w:r w:rsidRPr="00CA2439">
        <w:rPr>
          <w:rFonts w:ascii="Times New Roman" w:eastAsia="Times New Roman" w:hAnsi="Times New Roman" w:cs="Times New Roman"/>
          <w:sz w:val="24"/>
          <w:szCs w:val="24"/>
          <w:vertAlign w:val="superscript"/>
        </w:rPr>
        <w:t xml:space="preserve">2 </w:t>
      </w:r>
      <w:r w:rsidRPr="00CA2439">
        <w:rPr>
          <w:rFonts w:ascii="Times New Roman" w:eastAsia="Times New Roman" w:hAnsi="Times New Roman" w:cs="Times New Roman"/>
          <w:sz w:val="24"/>
          <w:szCs w:val="24"/>
        </w:rPr>
        <w:t xml:space="preserve">= .261. Pairwise comparisons with a Bonferroni correction for multiple comparisons revealed there was an increase in self-determination scores from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Time 1 to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Time 3, a statistically significant mean increase of 10.208, 95% CI[2.092, 18.324],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.011. </w:t>
      </w:r>
      <w:r w:rsidRPr="00CA2439">
        <w:rPr>
          <w:rFonts w:ascii="Times New Roman" w:eastAsia="Times New Roman" w:hAnsi="Times New Roman" w:cs="Times New Roman"/>
          <w:sz w:val="24"/>
          <w:szCs w:val="24"/>
        </w:rPr>
        <w:tab/>
      </w:r>
    </w:p>
    <w:p w14:paraId="36CA3E9F" w14:textId="4029675A"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Group 2 </w:t>
      </w:r>
      <w:r w:rsidR="00B92A7A" w:rsidRPr="00CA2439">
        <w:rPr>
          <w:rFonts w:ascii="Times New Roman" w:eastAsia="Times New Roman" w:hAnsi="Times New Roman" w:cs="Times New Roman"/>
          <w:b/>
          <w:sz w:val="24"/>
          <w:szCs w:val="24"/>
        </w:rPr>
        <w:t>SDI-SR</w:t>
      </w:r>
      <w:r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A one-way repeated measures ANOVA was conducted to determine whether there was a statistically significant difference in sc</w:t>
      </w:r>
      <w:r w:rsidR="002A66DA" w:rsidRPr="00CA2439">
        <w:rPr>
          <w:rFonts w:ascii="Times New Roman" w:eastAsia="Times New Roman" w:hAnsi="Times New Roman" w:cs="Times New Roman"/>
          <w:sz w:val="24"/>
          <w:szCs w:val="24"/>
        </w:rPr>
        <w:t>ores of self-determination for g</w:t>
      </w:r>
      <w:r w:rsidRPr="00CA2439">
        <w:rPr>
          <w:rFonts w:ascii="Times New Roman" w:eastAsia="Times New Roman" w:hAnsi="Times New Roman" w:cs="Times New Roman"/>
          <w:sz w:val="24"/>
          <w:szCs w:val="24"/>
        </w:rPr>
        <w:t xml:space="preserve">roup 2 participants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over the course of a 20-week intervention. As assessed by scatterplot, there was an outlier present in the data set; therefore, a Friedman test was run to determine if there were differences in scores of self-determination on the </w:t>
      </w:r>
      <w:r w:rsidR="00B92A7A" w:rsidRPr="00CA2439">
        <w:rPr>
          <w:rFonts w:ascii="Times New Roman" w:eastAsia="Times New Roman" w:hAnsi="Times New Roman" w:cs="Times New Roman"/>
          <w:sz w:val="24"/>
          <w:szCs w:val="24"/>
        </w:rPr>
        <w:t>SDI-SR</w:t>
      </w:r>
      <w:r w:rsidR="002A66DA" w:rsidRPr="00CA2439">
        <w:rPr>
          <w:rFonts w:ascii="Times New Roman" w:eastAsia="Times New Roman" w:hAnsi="Times New Roman" w:cs="Times New Roman"/>
          <w:sz w:val="24"/>
          <w:szCs w:val="24"/>
        </w:rPr>
        <w:t xml:space="preserve"> for g</w:t>
      </w:r>
      <w:r w:rsidRPr="00CA2439">
        <w:rPr>
          <w:rFonts w:ascii="Times New Roman" w:eastAsia="Times New Roman" w:hAnsi="Times New Roman" w:cs="Times New Roman"/>
          <w:sz w:val="24"/>
          <w:szCs w:val="24"/>
        </w:rPr>
        <w:t xml:space="preserve">roup 2. Scores of self-determination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were statistically significantly different at the different time points during the intervention period,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12.356, </w:t>
      </w:r>
      <w:r w:rsidRPr="00CA2439">
        <w:rPr>
          <w:rFonts w:ascii="Times New Roman" w:eastAsia="Times New Roman" w:hAnsi="Times New Roman" w:cs="Times New Roman"/>
          <w:i/>
          <w:sz w:val="24"/>
          <w:szCs w:val="24"/>
        </w:rPr>
        <w:t xml:space="preserve">p </w:t>
      </w:r>
      <w:r w:rsidRPr="00CA2439">
        <w:rPr>
          <w:rFonts w:ascii="Times New Roman" w:eastAsia="Times New Roman" w:hAnsi="Times New Roman" w:cs="Times New Roman"/>
          <w:sz w:val="24"/>
          <w:szCs w:val="24"/>
        </w:rPr>
        <w:t xml:space="preserve">&lt; .005. Analysis revealed statistically significant differences in scores of self-determination from </w:t>
      </w:r>
      <w:r w:rsidR="00AA02B7" w:rsidRPr="00CA2439">
        <w:rPr>
          <w:rFonts w:ascii="Times New Roman" w:eastAsia="Times New Roman" w:hAnsi="Times New Roman" w:cs="Times New Roman"/>
          <w:sz w:val="24"/>
          <w:szCs w:val="24"/>
        </w:rPr>
        <w:t>Time</w:t>
      </w:r>
      <w:r w:rsidRPr="00CA2439">
        <w:rPr>
          <w:rFonts w:ascii="Times New Roman" w:eastAsia="Times New Roman" w:hAnsi="Times New Roman" w:cs="Times New Roman"/>
          <w:sz w:val="24"/>
          <w:szCs w:val="24"/>
        </w:rPr>
        <w:t xml:space="preserve"> 1 (</w:t>
      </w:r>
      <w:r w:rsidRPr="00CA2439">
        <w:rPr>
          <w:rFonts w:ascii="Times New Roman" w:eastAsia="Times New Roman" w:hAnsi="Times New Roman" w:cs="Times New Roman"/>
          <w:i/>
          <w:sz w:val="24"/>
          <w:szCs w:val="24"/>
        </w:rPr>
        <w:t xml:space="preserve">Mdn = </w:t>
      </w:r>
      <w:r w:rsidRPr="00CA2439">
        <w:rPr>
          <w:rFonts w:ascii="Times New Roman" w:eastAsia="Times New Roman" w:hAnsi="Times New Roman" w:cs="Times New Roman"/>
          <w:sz w:val="24"/>
          <w:szCs w:val="24"/>
        </w:rPr>
        <w:t xml:space="preserve">72.000) to </w:t>
      </w:r>
      <w:r w:rsidR="00AA02B7" w:rsidRPr="00CA2439">
        <w:rPr>
          <w:rFonts w:ascii="Times New Roman" w:eastAsia="Times New Roman" w:hAnsi="Times New Roman" w:cs="Times New Roman"/>
          <w:sz w:val="24"/>
          <w:szCs w:val="24"/>
        </w:rPr>
        <w:t>Time 2</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Mdn = </w:t>
      </w:r>
      <w:r w:rsidRPr="00CA2439">
        <w:rPr>
          <w:rFonts w:ascii="Times New Roman" w:eastAsia="Times New Roman" w:hAnsi="Times New Roman" w:cs="Times New Roman"/>
          <w:sz w:val="24"/>
          <w:szCs w:val="24"/>
        </w:rPr>
        <w:t>86.000) (p = .001). The assumption of normality was violated; however, the ANOVA is fairly robust in regard to normality (Blanca, Alarcon, Arnau, Bono, &amp; Bendayan, 2017), thus, analysis continued. Mauchly’s test of sphericity indicated that the assumption of sphericity had been met, χ</w:t>
      </w:r>
      <w:r w:rsidRPr="00CA2439">
        <w:rPr>
          <w:rFonts w:ascii="Times New Roman" w:eastAsia="Times New Roman" w:hAnsi="Times New Roman" w:cs="Times New Roman"/>
          <w:sz w:val="24"/>
          <w:szCs w:val="24"/>
          <w:vertAlign w:val="superscript"/>
        </w:rPr>
        <w:t>2</w:t>
      </w:r>
      <w:r w:rsidRPr="00CA2439">
        <w:rPr>
          <w:rFonts w:ascii="Times New Roman" w:eastAsia="Times New Roman" w:hAnsi="Times New Roman" w:cs="Times New Roman"/>
          <w:sz w:val="24"/>
          <w:szCs w:val="24"/>
        </w:rPr>
        <w:t xml:space="preserve">(2) = 4.404,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.111. Self-determination instruction resulted in statistically significant changes in le</w:t>
      </w:r>
      <w:r w:rsidR="002A66DA" w:rsidRPr="00CA2439">
        <w:rPr>
          <w:rFonts w:ascii="Times New Roman" w:eastAsia="Times New Roman" w:hAnsi="Times New Roman" w:cs="Times New Roman"/>
          <w:sz w:val="24"/>
          <w:szCs w:val="24"/>
        </w:rPr>
        <w:t>vels of self-determination for g</w:t>
      </w:r>
      <w:r w:rsidRPr="00CA2439">
        <w:rPr>
          <w:rFonts w:ascii="Times New Roman" w:eastAsia="Times New Roman" w:hAnsi="Times New Roman" w:cs="Times New Roman"/>
          <w:sz w:val="24"/>
          <w:szCs w:val="24"/>
        </w:rPr>
        <w:t xml:space="preserve">roup 2 over time, as indicated by scores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F</w:t>
      </w:r>
      <w:r w:rsidRPr="00CA2439">
        <w:rPr>
          <w:rFonts w:ascii="Times New Roman" w:eastAsia="Times New Roman" w:hAnsi="Times New Roman" w:cs="Times New Roman"/>
          <w:sz w:val="24"/>
          <w:szCs w:val="24"/>
        </w:rPr>
        <w:t xml:space="preserve">(2, </w:t>
      </w:r>
      <w:r w:rsidRPr="00CA2439">
        <w:rPr>
          <w:rFonts w:ascii="Times New Roman" w:eastAsia="Times New Roman" w:hAnsi="Times New Roman" w:cs="Times New Roman"/>
          <w:sz w:val="24"/>
          <w:szCs w:val="24"/>
        </w:rPr>
        <w:lastRenderedPageBreak/>
        <w:t xml:space="preserve">44 = 7.696,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.001, partial η</w:t>
      </w:r>
      <w:r w:rsidRPr="00855D8E">
        <w:rPr>
          <w:rFonts w:ascii="Times New Roman" w:eastAsia="Times New Roman" w:hAnsi="Times New Roman" w:cs="Times New Roman"/>
          <w:sz w:val="24"/>
          <w:szCs w:val="24"/>
          <w:vertAlign w:val="superscript"/>
        </w:rPr>
        <w:t xml:space="preserve">2 </w:t>
      </w:r>
      <w:r w:rsidRPr="00CA2439">
        <w:rPr>
          <w:rFonts w:ascii="Times New Roman" w:eastAsia="Times New Roman" w:hAnsi="Times New Roman" w:cs="Times New Roman"/>
          <w:sz w:val="24"/>
          <w:szCs w:val="24"/>
        </w:rPr>
        <w:t xml:space="preserve">= .259. Pairwise comparisons with a Bonferroni correction for multiple comparisons revealed there was an increase in self-determination scores from Time 1 to Time 3, a statistically significant mean increase of 15.391, 95% CI[3.885, 26.898],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.007. </w:t>
      </w:r>
    </w:p>
    <w:p w14:paraId="474AA395" w14:textId="611ADFB0" w:rsidR="00C4272B" w:rsidRPr="004128FB" w:rsidRDefault="004C5BAE" w:rsidP="004128FB">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Teacher </w:t>
      </w:r>
      <w:r w:rsidR="009B1CE8" w:rsidRPr="00CA2439">
        <w:rPr>
          <w:rFonts w:ascii="Times New Roman" w:eastAsia="Times New Roman" w:hAnsi="Times New Roman" w:cs="Times New Roman"/>
          <w:b/>
          <w:sz w:val="24"/>
          <w:szCs w:val="24"/>
        </w:rPr>
        <w:t>r</w:t>
      </w:r>
      <w:r w:rsidRPr="00CA2439">
        <w:rPr>
          <w:rFonts w:ascii="Times New Roman" w:eastAsia="Times New Roman" w:hAnsi="Times New Roman" w:cs="Times New Roman"/>
          <w:b/>
          <w:sz w:val="24"/>
          <w:szCs w:val="24"/>
        </w:rPr>
        <w:t xml:space="preserve">atings of </w:t>
      </w:r>
      <w:r w:rsidR="009B1CE8" w:rsidRPr="00CA2439">
        <w:rPr>
          <w:rFonts w:ascii="Times New Roman" w:eastAsia="Times New Roman" w:hAnsi="Times New Roman" w:cs="Times New Roman"/>
          <w:b/>
          <w:sz w:val="24"/>
          <w:szCs w:val="24"/>
        </w:rPr>
        <w:t>s</w:t>
      </w:r>
      <w:r w:rsidRPr="00CA2439">
        <w:rPr>
          <w:rFonts w:ascii="Times New Roman" w:eastAsia="Times New Roman" w:hAnsi="Times New Roman" w:cs="Times New Roman"/>
          <w:b/>
          <w:sz w:val="24"/>
          <w:szCs w:val="24"/>
        </w:rPr>
        <w:t xml:space="preserve">tudent </w:t>
      </w:r>
      <w:r w:rsidR="009B1CE8" w:rsidRPr="00CA2439">
        <w:rPr>
          <w:rFonts w:ascii="Times New Roman" w:eastAsia="Times New Roman" w:hAnsi="Times New Roman" w:cs="Times New Roman"/>
          <w:b/>
          <w:sz w:val="24"/>
          <w:szCs w:val="24"/>
        </w:rPr>
        <w:t>l</w:t>
      </w:r>
      <w:r w:rsidRPr="00CA2439">
        <w:rPr>
          <w:rFonts w:ascii="Times New Roman" w:eastAsia="Times New Roman" w:hAnsi="Times New Roman" w:cs="Times New Roman"/>
          <w:b/>
          <w:sz w:val="24"/>
          <w:szCs w:val="24"/>
        </w:rPr>
        <w:t xml:space="preserve">evels of </w:t>
      </w:r>
      <w:r w:rsidR="009B1CE8" w:rsidRPr="00CA2439">
        <w:rPr>
          <w:rFonts w:ascii="Times New Roman" w:eastAsia="Times New Roman" w:hAnsi="Times New Roman" w:cs="Times New Roman"/>
          <w:b/>
          <w:sz w:val="24"/>
          <w:szCs w:val="24"/>
        </w:rPr>
        <w:t>s</w:t>
      </w:r>
      <w:r w:rsidRPr="00CA2439">
        <w:rPr>
          <w:rFonts w:ascii="Times New Roman" w:eastAsia="Times New Roman" w:hAnsi="Times New Roman" w:cs="Times New Roman"/>
          <w:b/>
          <w:sz w:val="24"/>
          <w:szCs w:val="24"/>
        </w:rPr>
        <w:t>elf-determination: AIR-E</w:t>
      </w:r>
      <w:r w:rsidR="009B1CE8" w:rsidRPr="00CA2439">
        <w:rPr>
          <w:rFonts w:ascii="Times New Roman" w:eastAsia="Times New Roman" w:hAnsi="Times New Roman" w:cs="Times New Roman"/>
          <w:b/>
          <w:sz w:val="24"/>
          <w:szCs w:val="24"/>
        </w:rPr>
        <w:t xml:space="preserve">. </w:t>
      </w:r>
      <w:r w:rsidRPr="00CA2439">
        <w:rPr>
          <w:rFonts w:ascii="Times New Roman" w:eastAsia="Times New Roman" w:hAnsi="Times New Roman" w:cs="Times New Roman"/>
          <w:sz w:val="24"/>
          <w:szCs w:val="24"/>
        </w:rPr>
        <w:t>A paired-samples t-test was used to determine whether there was a statistically significant mean difference between educator scores of students’ levels of self-determination, as measured by the AI</w:t>
      </w:r>
      <w:r w:rsidR="00AA02B7" w:rsidRPr="00CA2439">
        <w:rPr>
          <w:rFonts w:ascii="Times New Roman" w:eastAsia="Times New Roman" w:hAnsi="Times New Roman" w:cs="Times New Roman"/>
          <w:sz w:val="24"/>
          <w:szCs w:val="24"/>
        </w:rPr>
        <w:t xml:space="preserve">R-E. Two outliers were detected, as assessed by visual inspection of a </w:t>
      </w:r>
      <w:r w:rsidRPr="00CA2439">
        <w:rPr>
          <w:rFonts w:ascii="Times New Roman" w:eastAsia="Times New Roman" w:hAnsi="Times New Roman" w:cs="Times New Roman"/>
          <w:sz w:val="24"/>
          <w:szCs w:val="24"/>
        </w:rPr>
        <w:t>boxplot. Inspection of their values did not reveal them to be extreme, and they were kept in the analysis. The assumption of normality was not violated, as assessed by Shapiro-Wilk’s test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 .112). Teachers sco</w:t>
      </w:r>
      <w:r w:rsidR="00855D8E">
        <w:rPr>
          <w:rFonts w:ascii="Times New Roman" w:eastAsia="Times New Roman" w:hAnsi="Times New Roman" w:cs="Times New Roman"/>
          <w:sz w:val="24"/>
          <w:szCs w:val="24"/>
        </w:rPr>
        <w:t>red students higher on the post</w:t>
      </w:r>
      <w:r w:rsidRPr="00CA2439">
        <w:rPr>
          <w:rFonts w:ascii="Times New Roman" w:eastAsia="Times New Roman" w:hAnsi="Times New Roman" w:cs="Times New Roman"/>
          <w:sz w:val="24"/>
          <w:szCs w:val="24"/>
        </w:rPr>
        <w:t>test (</w:t>
      </w:r>
      <w:r w:rsidRPr="00CA2439">
        <w:rPr>
          <w:rFonts w:ascii="Times New Roman" w:eastAsia="Times New Roman" w:hAnsi="Times New Roman" w:cs="Times New Roman"/>
          <w:i/>
          <w:sz w:val="24"/>
          <w:szCs w:val="24"/>
        </w:rPr>
        <w:t>M</w:t>
      </w:r>
      <w:r w:rsidRPr="00CA2439">
        <w:rPr>
          <w:rFonts w:ascii="Times New Roman" w:eastAsia="Times New Roman" w:hAnsi="Times New Roman" w:cs="Times New Roman"/>
          <w:sz w:val="24"/>
          <w:szCs w:val="24"/>
        </w:rPr>
        <w:t xml:space="preserve"> = 114.34, </w:t>
      </w:r>
      <w:r w:rsidRPr="00CA2439">
        <w:rPr>
          <w:rFonts w:ascii="Times New Roman" w:eastAsia="Times New Roman" w:hAnsi="Times New Roman" w:cs="Times New Roman"/>
          <w:i/>
          <w:sz w:val="24"/>
          <w:szCs w:val="24"/>
        </w:rPr>
        <w:t>SD</w:t>
      </w:r>
      <w:r w:rsidRPr="00CA2439">
        <w:rPr>
          <w:rFonts w:ascii="Times New Roman" w:eastAsia="Times New Roman" w:hAnsi="Times New Roman" w:cs="Times New Roman"/>
          <w:sz w:val="24"/>
          <w:szCs w:val="24"/>
        </w:rPr>
        <w:t xml:space="preserve"> = 19.61) than the </w:t>
      </w:r>
      <w:r w:rsidR="006E24DB" w:rsidRPr="00CA2439">
        <w:rPr>
          <w:rFonts w:ascii="Times New Roman" w:eastAsia="Times New Roman" w:hAnsi="Times New Roman" w:cs="Times New Roman"/>
          <w:sz w:val="24"/>
          <w:szCs w:val="24"/>
        </w:rPr>
        <w:t>pretest</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M</w:t>
      </w:r>
      <w:r w:rsidRPr="00CA2439">
        <w:rPr>
          <w:rFonts w:ascii="Times New Roman" w:eastAsia="Times New Roman" w:hAnsi="Times New Roman" w:cs="Times New Roman"/>
          <w:sz w:val="24"/>
          <w:szCs w:val="24"/>
        </w:rPr>
        <w:t xml:space="preserve"> = 107, </w:t>
      </w:r>
      <w:r w:rsidRPr="00CA2439">
        <w:rPr>
          <w:rFonts w:ascii="Times New Roman" w:eastAsia="Times New Roman" w:hAnsi="Times New Roman" w:cs="Times New Roman"/>
          <w:i/>
          <w:sz w:val="24"/>
          <w:szCs w:val="24"/>
        </w:rPr>
        <w:t>SD</w:t>
      </w:r>
      <w:r w:rsidRPr="00CA2439">
        <w:rPr>
          <w:rFonts w:ascii="Times New Roman" w:eastAsia="Times New Roman" w:hAnsi="Times New Roman" w:cs="Times New Roman"/>
          <w:sz w:val="24"/>
          <w:szCs w:val="24"/>
        </w:rPr>
        <w:t xml:space="preserve"> = 22.26), a statistically significant mean increase</w:t>
      </w:r>
      <w:r w:rsidR="00A221F0" w:rsidRPr="00CA2439">
        <w:rPr>
          <w:rFonts w:ascii="Times New Roman" w:eastAsia="Times New Roman" w:hAnsi="Times New Roman" w:cs="Times New Roman"/>
          <w:sz w:val="24"/>
          <w:szCs w:val="24"/>
        </w:rPr>
        <w:t xml:space="preserve"> of 7.34 points, 95% CI [2.49, 12.19</w:t>
      </w:r>
      <w:r w:rsidRPr="00CA2439">
        <w:rPr>
          <w:rFonts w:ascii="Times New Roman" w:eastAsia="Times New Roman" w:hAnsi="Times New Roman" w:cs="Times New Roman"/>
          <w:sz w:val="24"/>
          <w:szCs w:val="24"/>
        </w:rPr>
        <w:t xml:space="preserve">], t(49) = 3.039, </w:t>
      </w:r>
      <w:r w:rsidRPr="00CA2439">
        <w:rPr>
          <w:rFonts w:ascii="Times New Roman" w:eastAsia="Times New Roman" w:hAnsi="Times New Roman" w:cs="Times New Roman"/>
          <w:i/>
          <w:sz w:val="24"/>
          <w:szCs w:val="24"/>
        </w:rPr>
        <w:t>p</w:t>
      </w:r>
      <w:r w:rsidRPr="00CA2439">
        <w:rPr>
          <w:rFonts w:ascii="Times New Roman" w:eastAsia="Times New Roman" w:hAnsi="Times New Roman" w:cs="Times New Roman"/>
          <w:sz w:val="24"/>
          <w:szCs w:val="24"/>
        </w:rPr>
        <w:t xml:space="preserve"> &lt; .005, </w:t>
      </w:r>
      <w:r w:rsidRPr="00CA2439">
        <w:rPr>
          <w:rFonts w:ascii="Times New Roman" w:eastAsia="Times New Roman" w:hAnsi="Times New Roman" w:cs="Times New Roman"/>
          <w:i/>
          <w:sz w:val="24"/>
          <w:szCs w:val="24"/>
        </w:rPr>
        <w:t>d</w:t>
      </w:r>
      <w:r w:rsidRPr="00CA2439">
        <w:rPr>
          <w:rFonts w:ascii="Times New Roman" w:eastAsia="Times New Roman" w:hAnsi="Times New Roman" w:cs="Times New Roman"/>
          <w:sz w:val="24"/>
          <w:szCs w:val="24"/>
        </w:rPr>
        <w:t xml:space="preserve"> = .43.</w:t>
      </w:r>
      <w:r w:rsidRPr="00CA2439">
        <w:rPr>
          <w:rFonts w:ascii="Times New Roman" w:eastAsia="Times New Roman" w:hAnsi="Times New Roman" w:cs="Times New Roman"/>
          <w:sz w:val="24"/>
          <w:szCs w:val="24"/>
        </w:rPr>
        <w:tab/>
      </w:r>
    </w:p>
    <w:p w14:paraId="5D3FE453" w14:textId="4FF2A477" w:rsidR="00A221F0" w:rsidRPr="00CA2439" w:rsidRDefault="00F369A7" w:rsidP="00A221F0">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Table 8</w:t>
      </w:r>
    </w:p>
    <w:p w14:paraId="42F25518" w14:textId="142D8724" w:rsidR="00A221F0" w:rsidRPr="00CA2439" w:rsidRDefault="00F369A7" w:rsidP="00A221F0">
      <w:pPr>
        <w:pStyle w:val="normal0"/>
        <w:pBdr>
          <w:top w:val="nil"/>
          <w:left w:val="nil"/>
          <w:bottom w:val="nil"/>
          <w:right w:val="nil"/>
          <w:between w:val="nil"/>
        </w:pBdr>
        <w:spacing w:line="240" w:lineRule="auto"/>
        <w:rPr>
          <w:rFonts w:ascii="Times New Roman" w:eastAsia="Times New Roman" w:hAnsi="Times New Roman" w:cs="Times New Roman"/>
          <w:i/>
          <w:sz w:val="24"/>
          <w:szCs w:val="24"/>
        </w:rPr>
      </w:pPr>
      <w:r w:rsidRPr="00CA2439">
        <w:rPr>
          <w:rFonts w:ascii="Times New Roman" w:eastAsia="Times New Roman" w:hAnsi="Times New Roman" w:cs="Times New Roman"/>
          <w:i/>
          <w:sz w:val="24"/>
          <w:szCs w:val="24"/>
        </w:rPr>
        <w:t>AIR-E ratings of student levels of self-d</w:t>
      </w:r>
      <w:r w:rsidR="00A221F0" w:rsidRPr="00CA2439">
        <w:rPr>
          <w:rFonts w:ascii="Times New Roman" w:eastAsia="Times New Roman" w:hAnsi="Times New Roman" w:cs="Times New Roman"/>
          <w:i/>
          <w:sz w:val="24"/>
          <w:szCs w:val="24"/>
        </w:rPr>
        <w:t>etermination</w:t>
      </w:r>
    </w:p>
    <w:p w14:paraId="458EC0CD" w14:textId="77777777" w:rsidR="00A221F0" w:rsidRPr="00855D8E" w:rsidRDefault="00A221F0" w:rsidP="00A221F0">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855D8E">
        <w:rPr>
          <w:rFonts w:ascii="Times New Roman" w:eastAsia="Times New Roman" w:hAnsi="Times New Roman" w:cs="Times New Roman"/>
          <w:sz w:val="24"/>
          <w:szCs w:val="24"/>
        </w:rPr>
        <w:t>______________________________________________________________________________</w:t>
      </w:r>
    </w:p>
    <w:p w14:paraId="3AE81E01" w14:textId="73FFCB01" w:rsidR="00A221F0" w:rsidRPr="00CA2439" w:rsidRDefault="00852FF1" w:rsidP="00A221F0">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u w:val="single"/>
        </w:rPr>
        <w:softHyphen/>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u w:val="single"/>
        </w:rPr>
        <w:t xml:space="preserve">   </w:t>
      </w:r>
      <w:r w:rsidR="00855D8E">
        <w:rPr>
          <w:rFonts w:ascii="Times New Roman" w:eastAsia="Times New Roman" w:hAnsi="Times New Roman" w:cs="Times New Roman"/>
          <w:sz w:val="24"/>
          <w:szCs w:val="24"/>
          <w:u w:val="single"/>
        </w:rPr>
        <w:t xml:space="preserve">   </w:t>
      </w:r>
      <w:r w:rsidR="006E24DB" w:rsidRPr="00CA2439">
        <w:rPr>
          <w:rFonts w:ascii="Times New Roman" w:eastAsia="Times New Roman" w:hAnsi="Times New Roman" w:cs="Times New Roman"/>
          <w:sz w:val="24"/>
          <w:szCs w:val="24"/>
          <w:u w:val="single"/>
        </w:rPr>
        <w:t>Pretest</w:t>
      </w:r>
      <w:r w:rsidR="00AA02B7" w:rsidRPr="00CA2439">
        <w:rPr>
          <w:rFonts w:ascii="Times New Roman" w:eastAsia="Times New Roman" w:hAnsi="Times New Roman" w:cs="Times New Roman"/>
          <w:sz w:val="24"/>
          <w:szCs w:val="24"/>
          <w:u w:val="single"/>
        </w:rPr>
        <w:softHyphen/>
      </w:r>
      <w:r w:rsidR="00855D8E">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rPr>
        <w:tab/>
        <w:t xml:space="preserve"> </w:t>
      </w:r>
      <w:r w:rsidR="00C856F3" w:rsidRPr="00CA2439">
        <w:rPr>
          <w:rFonts w:ascii="Times New Roman" w:eastAsia="Times New Roman" w:hAnsi="Times New Roman" w:cs="Times New Roman"/>
          <w:sz w:val="24"/>
          <w:szCs w:val="24"/>
          <w:u w:val="single"/>
        </w:rPr>
        <w:t xml:space="preserve"> </w:t>
      </w:r>
      <w:r w:rsidR="00AD31EE">
        <w:rPr>
          <w:rFonts w:ascii="Times New Roman" w:eastAsia="Times New Roman" w:hAnsi="Times New Roman" w:cs="Times New Roman"/>
          <w:sz w:val="24"/>
          <w:szCs w:val="24"/>
          <w:u w:val="single"/>
        </w:rPr>
        <w:t xml:space="preserve">    Post</w:t>
      </w:r>
      <w:r w:rsidR="00855D8E">
        <w:rPr>
          <w:rFonts w:ascii="Times New Roman" w:eastAsia="Times New Roman" w:hAnsi="Times New Roman" w:cs="Times New Roman"/>
          <w:sz w:val="24"/>
          <w:szCs w:val="24"/>
          <w:u w:val="single"/>
        </w:rPr>
        <w:t>test</w:t>
      </w:r>
      <w:r w:rsidR="00855D8E">
        <w:rPr>
          <w:rFonts w:ascii="Times New Roman" w:eastAsia="Times New Roman" w:hAnsi="Times New Roman" w:cs="Times New Roman"/>
          <w:sz w:val="24"/>
          <w:szCs w:val="24"/>
          <w:u w:val="single"/>
        </w:rPr>
        <w:tab/>
      </w:r>
    </w:p>
    <w:p w14:paraId="776F7748" w14:textId="0E42C5AC" w:rsidR="00A221F0" w:rsidRPr="00CA2439" w:rsidRDefault="00852FF1" w:rsidP="00A221F0">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Scale</w:t>
      </w:r>
      <w:r w:rsidRPr="00CA2439">
        <w:rPr>
          <w:rFonts w:ascii="Times New Roman" w:eastAsia="Times New Roman" w:hAnsi="Times New Roman" w:cs="Times New Roman"/>
          <w:sz w:val="24"/>
          <w:szCs w:val="24"/>
          <w:u w:val="single"/>
        </w:rPr>
        <w:tab/>
      </w:r>
      <w:r w:rsidR="00855D8E">
        <w:rPr>
          <w:rFonts w:ascii="Times New Roman" w:eastAsia="Times New Roman" w:hAnsi="Times New Roman" w:cs="Times New Roman"/>
          <w:sz w:val="24"/>
          <w:szCs w:val="24"/>
          <w:u w:val="single"/>
        </w:rPr>
        <w:tab/>
      </w:r>
      <w:r w:rsidR="00855D8E">
        <w:rPr>
          <w:rFonts w:ascii="Times New Roman" w:eastAsia="Times New Roman" w:hAnsi="Times New Roman" w:cs="Times New Roman"/>
          <w:sz w:val="24"/>
          <w:szCs w:val="24"/>
          <w:u w:val="single"/>
        </w:rPr>
        <w:tab/>
      </w:r>
      <w:r w:rsidR="00A221F0" w:rsidRPr="00CA2439">
        <w:rPr>
          <w:rFonts w:ascii="Times New Roman" w:eastAsia="Times New Roman" w:hAnsi="Times New Roman" w:cs="Times New Roman"/>
          <w:i/>
          <w:sz w:val="24"/>
          <w:szCs w:val="24"/>
          <w:u w:val="single"/>
        </w:rPr>
        <w:t>n</w:t>
      </w:r>
      <w:r w:rsidR="00855D8E">
        <w:rPr>
          <w:rFonts w:ascii="Times New Roman" w:eastAsia="Times New Roman" w:hAnsi="Times New Roman" w:cs="Times New Roman"/>
          <w:sz w:val="24"/>
          <w:szCs w:val="24"/>
          <w:u w:val="single"/>
        </w:rPr>
        <w:tab/>
        <w:t xml:space="preserve">     </w:t>
      </w:r>
      <w:r w:rsidR="00855D8E">
        <w:rPr>
          <w:rFonts w:ascii="Times New Roman" w:eastAsia="Times New Roman" w:hAnsi="Times New Roman" w:cs="Times New Roman"/>
          <w:sz w:val="24"/>
          <w:szCs w:val="24"/>
          <w:u w:val="single"/>
        </w:rPr>
        <w:tab/>
        <w:t xml:space="preserve">     </w:t>
      </w:r>
      <w:r w:rsidRPr="00CA2439">
        <w:rPr>
          <w:rFonts w:ascii="Times New Roman" w:eastAsia="Times New Roman" w:hAnsi="Times New Roman" w:cs="Times New Roman"/>
          <w:sz w:val="24"/>
          <w:szCs w:val="24"/>
          <w:u w:val="single"/>
        </w:rPr>
        <w:t xml:space="preserve"> </w:t>
      </w:r>
      <w:r w:rsidRPr="00CA2439">
        <w:rPr>
          <w:rFonts w:ascii="Times New Roman" w:eastAsia="Times New Roman" w:hAnsi="Times New Roman" w:cs="Times New Roman"/>
          <w:i/>
          <w:sz w:val="24"/>
          <w:szCs w:val="24"/>
          <w:u w:val="single"/>
        </w:rPr>
        <w:t>M (SD)</w:t>
      </w:r>
      <w:r w:rsidRPr="00CA2439">
        <w:rPr>
          <w:rFonts w:ascii="Times New Roman" w:eastAsia="Times New Roman" w:hAnsi="Times New Roman" w:cs="Times New Roman"/>
          <w:i/>
          <w:sz w:val="24"/>
          <w:szCs w:val="24"/>
          <w:u w:val="single"/>
        </w:rPr>
        <w:tab/>
        <w:t xml:space="preserve">     </w:t>
      </w:r>
      <w:r w:rsidR="00855D8E">
        <w:rPr>
          <w:rFonts w:ascii="Times New Roman" w:eastAsia="Times New Roman" w:hAnsi="Times New Roman" w:cs="Times New Roman"/>
          <w:i/>
          <w:sz w:val="24"/>
          <w:szCs w:val="24"/>
          <w:u w:val="single"/>
        </w:rPr>
        <w:tab/>
        <w:t xml:space="preserve">      </w:t>
      </w:r>
      <w:r w:rsidR="00A221F0" w:rsidRPr="00CA2439">
        <w:rPr>
          <w:rFonts w:ascii="Times New Roman" w:eastAsia="Times New Roman" w:hAnsi="Times New Roman" w:cs="Times New Roman"/>
          <w:i/>
          <w:sz w:val="24"/>
          <w:szCs w:val="24"/>
          <w:u w:val="single"/>
        </w:rPr>
        <w:t>M (SD)</w:t>
      </w:r>
      <w:r w:rsidR="00A221F0" w:rsidRPr="00CA2439">
        <w:rPr>
          <w:rFonts w:ascii="Times New Roman" w:eastAsia="Times New Roman" w:hAnsi="Times New Roman" w:cs="Times New Roman"/>
          <w:i/>
          <w:sz w:val="24"/>
          <w:szCs w:val="24"/>
          <w:u w:val="single"/>
        </w:rPr>
        <w:tab/>
      </w:r>
      <w:r w:rsidR="00A221F0" w:rsidRPr="00CA2439">
        <w:rPr>
          <w:rFonts w:ascii="Times New Roman" w:eastAsia="Times New Roman" w:hAnsi="Times New Roman" w:cs="Times New Roman"/>
          <w:i/>
          <w:sz w:val="24"/>
          <w:szCs w:val="24"/>
          <w:u w:val="single"/>
        </w:rPr>
        <w:tab/>
      </w:r>
      <w:r w:rsidRPr="00CA2439">
        <w:rPr>
          <w:rFonts w:ascii="Times New Roman" w:eastAsia="Times New Roman" w:hAnsi="Times New Roman" w:cs="Times New Roman"/>
          <w:i/>
          <w:sz w:val="24"/>
          <w:szCs w:val="24"/>
          <w:u w:val="single"/>
        </w:rPr>
        <w:t xml:space="preserve">      </w:t>
      </w:r>
      <w:r w:rsidR="00855D8E">
        <w:rPr>
          <w:rFonts w:ascii="Times New Roman" w:eastAsia="Times New Roman" w:hAnsi="Times New Roman" w:cs="Times New Roman"/>
          <w:sz w:val="24"/>
          <w:szCs w:val="24"/>
          <w:u w:val="single"/>
        </w:rPr>
        <w:t>95% CI</w:t>
      </w:r>
      <w:r w:rsidR="00855D8E">
        <w:rPr>
          <w:rFonts w:ascii="Times New Roman" w:eastAsia="Times New Roman" w:hAnsi="Times New Roman" w:cs="Times New Roman"/>
          <w:sz w:val="24"/>
          <w:szCs w:val="24"/>
          <w:u w:val="single"/>
        </w:rPr>
        <w:tab/>
      </w:r>
    </w:p>
    <w:p w14:paraId="5329229E" w14:textId="32A6099D" w:rsidR="00A221F0" w:rsidRPr="00CA2439" w:rsidRDefault="00852FF1" w:rsidP="00A221F0">
      <w:pPr>
        <w:pStyle w:val="normal0"/>
        <w:pBdr>
          <w:top w:val="nil"/>
          <w:left w:val="nil"/>
          <w:bottom w:val="nil"/>
          <w:right w:val="nil"/>
          <w:between w:val="nil"/>
        </w:pBdr>
        <w:spacing w:line="240" w:lineRule="auto"/>
        <w:rPr>
          <w:rFonts w:ascii="Times New Roman" w:eastAsia="Times New Roman" w:hAnsi="Times New Roman" w:cs="Times New Roman"/>
          <w:sz w:val="24"/>
          <w:szCs w:val="24"/>
          <w:u w:val="single"/>
        </w:rPr>
      </w:pPr>
      <w:r w:rsidRPr="00CA2439">
        <w:rPr>
          <w:rFonts w:ascii="Times New Roman" w:eastAsia="Times New Roman" w:hAnsi="Times New Roman" w:cs="Times New Roman"/>
          <w:sz w:val="24"/>
          <w:szCs w:val="24"/>
          <w:u w:val="single"/>
        </w:rPr>
        <w:t>AIR-E</w:t>
      </w:r>
      <w:r w:rsidR="00855D8E">
        <w:rPr>
          <w:rFonts w:ascii="Times New Roman" w:eastAsia="Times New Roman" w:hAnsi="Times New Roman" w:cs="Times New Roman"/>
          <w:i/>
          <w:sz w:val="24"/>
          <w:szCs w:val="24"/>
          <w:u w:val="single"/>
        </w:rPr>
        <w:tab/>
      </w:r>
      <w:r w:rsidR="00855D8E">
        <w:rPr>
          <w:rFonts w:ascii="Times New Roman" w:eastAsia="Times New Roman" w:hAnsi="Times New Roman" w:cs="Times New Roman"/>
          <w:i/>
          <w:sz w:val="24"/>
          <w:szCs w:val="24"/>
          <w:u w:val="single"/>
        </w:rPr>
        <w:tab/>
      </w:r>
      <w:r w:rsidR="00855D8E">
        <w:rPr>
          <w:rFonts w:ascii="Times New Roman" w:eastAsia="Times New Roman" w:hAnsi="Times New Roman" w:cs="Times New Roman"/>
          <w:i/>
          <w:sz w:val="24"/>
          <w:szCs w:val="24"/>
          <w:u w:val="single"/>
        </w:rPr>
        <w:tab/>
      </w:r>
      <w:r w:rsidR="00A221F0" w:rsidRPr="00CA2439">
        <w:rPr>
          <w:rFonts w:ascii="Times New Roman" w:eastAsia="Times New Roman" w:hAnsi="Times New Roman" w:cs="Times New Roman"/>
          <w:i/>
          <w:sz w:val="24"/>
          <w:szCs w:val="24"/>
          <w:u w:val="single"/>
        </w:rPr>
        <w:t>49</w:t>
      </w:r>
      <w:r w:rsidR="00A221F0" w:rsidRPr="00CA2439">
        <w:rPr>
          <w:rFonts w:ascii="Times New Roman" w:eastAsia="Times New Roman" w:hAnsi="Times New Roman" w:cs="Times New Roman"/>
          <w:i/>
          <w:sz w:val="24"/>
          <w:szCs w:val="24"/>
          <w:u w:val="single"/>
        </w:rPr>
        <w:tab/>
      </w:r>
      <w:r w:rsidR="00855D8E">
        <w:rPr>
          <w:rFonts w:ascii="Times New Roman" w:eastAsia="Times New Roman" w:hAnsi="Times New Roman" w:cs="Times New Roman"/>
          <w:i/>
          <w:sz w:val="24"/>
          <w:szCs w:val="24"/>
          <w:u w:val="single"/>
        </w:rPr>
        <w:t xml:space="preserve">  </w:t>
      </w:r>
      <w:r w:rsidR="00855D8E">
        <w:rPr>
          <w:rFonts w:ascii="Times New Roman" w:eastAsia="Times New Roman" w:hAnsi="Times New Roman" w:cs="Times New Roman"/>
          <w:i/>
          <w:sz w:val="24"/>
          <w:szCs w:val="24"/>
          <w:u w:val="single"/>
        </w:rPr>
        <w:tab/>
        <w:t xml:space="preserve">   </w:t>
      </w:r>
      <w:r w:rsidR="00A221F0" w:rsidRPr="00CA2439">
        <w:rPr>
          <w:rFonts w:ascii="Times New Roman" w:eastAsia="Times New Roman" w:hAnsi="Times New Roman" w:cs="Times New Roman"/>
          <w:sz w:val="24"/>
          <w:szCs w:val="24"/>
          <w:u w:val="single"/>
        </w:rPr>
        <w:t>107 (22.26)</w:t>
      </w:r>
      <w:r w:rsidR="00A221F0" w:rsidRPr="00CA2439">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 xml:space="preserve"> </w:t>
      </w:r>
      <w:r w:rsidR="00855D8E">
        <w:rPr>
          <w:rFonts w:ascii="Times New Roman" w:eastAsia="Times New Roman" w:hAnsi="Times New Roman" w:cs="Times New Roman"/>
          <w:sz w:val="24"/>
          <w:szCs w:val="24"/>
          <w:u w:val="single"/>
        </w:rPr>
        <w:tab/>
      </w:r>
      <w:r w:rsidRPr="00CA2439">
        <w:rPr>
          <w:rFonts w:ascii="Times New Roman" w:eastAsia="Times New Roman" w:hAnsi="Times New Roman" w:cs="Times New Roman"/>
          <w:sz w:val="24"/>
          <w:szCs w:val="24"/>
          <w:u w:val="single"/>
        </w:rPr>
        <w:t>114.34 (19.61)</w:t>
      </w:r>
      <w:r w:rsidRPr="00CA2439">
        <w:rPr>
          <w:rFonts w:ascii="Times New Roman" w:eastAsia="Times New Roman" w:hAnsi="Times New Roman" w:cs="Times New Roman"/>
          <w:sz w:val="24"/>
          <w:szCs w:val="24"/>
          <w:u w:val="single"/>
        </w:rPr>
        <w:tab/>
        <w:t xml:space="preserve">   </w:t>
      </w:r>
      <w:r w:rsidR="00855D8E">
        <w:rPr>
          <w:rFonts w:ascii="Times New Roman" w:eastAsia="Times New Roman" w:hAnsi="Times New Roman" w:cs="Times New Roman"/>
          <w:sz w:val="24"/>
          <w:szCs w:val="24"/>
          <w:u w:val="single"/>
        </w:rPr>
        <w:tab/>
        <w:t xml:space="preserve">   </w:t>
      </w:r>
      <w:r w:rsidR="00A221F0" w:rsidRPr="00CA2439">
        <w:rPr>
          <w:rFonts w:ascii="Times New Roman" w:eastAsia="Times New Roman" w:hAnsi="Times New Roman" w:cs="Times New Roman"/>
          <w:sz w:val="24"/>
          <w:szCs w:val="24"/>
          <w:u w:val="single"/>
        </w:rPr>
        <w:t>[2.49, 12.19]</w:t>
      </w:r>
    </w:p>
    <w:p w14:paraId="332A014A" w14:textId="46BA1ADC" w:rsidR="00A221F0" w:rsidRPr="00CA2439" w:rsidRDefault="00A221F0" w:rsidP="00852FF1">
      <w:pPr>
        <w:pStyle w:val="norm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r w:rsidRPr="00CA2439">
        <w:rPr>
          <w:rFonts w:ascii="Times New Roman" w:eastAsia="Times New Roman" w:hAnsi="Times New Roman" w:cs="Times New Roman"/>
          <w:sz w:val="24"/>
          <w:szCs w:val="24"/>
        </w:rPr>
        <w:tab/>
      </w:r>
    </w:p>
    <w:p w14:paraId="11C51947" w14:textId="77777777" w:rsidR="000B1A51" w:rsidRPr="00CA2439" w:rsidRDefault="000B1A51">
      <w:pPr>
        <w:pStyle w:val="normal0"/>
        <w:pBdr>
          <w:top w:val="nil"/>
          <w:left w:val="nil"/>
          <w:bottom w:val="nil"/>
          <w:right w:val="nil"/>
          <w:between w:val="nil"/>
        </w:pBdr>
        <w:spacing w:line="480" w:lineRule="auto"/>
        <w:rPr>
          <w:rFonts w:ascii="Times New Roman" w:eastAsia="Times New Roman" w:hAnsi="Times New Roman" w:cs="Times New Roman"/>
          <w:b/>
          <w:sz w:val="24"/>
          <w:szCs w:val="24"/>
        </w:rPr>
        <w:sectPr w:rsidR="000B1A51" w:rsidRPr="00CA2439" w:rsidSect="00A9159B">
          <w:type w:val="continuous"/>
          <w:pgSz w:w="12240" w:h="15840"/>
          <w:pgMar w:top="1440" w:right="1440" w:bottom="1440" w:left="1440" w:header="0" w:footer="720" w:gutter="0"/>
          <w:pgNumType w:start="1"/>
          <w:cols w:space="720"/>
        </w:sectPr>
      </w:pPr>
    </w:p>
    <w:p w14:paraId="173602C4" w14:textId="67E57869" w:rsidR="000B1A51" w:rsidRPr="00CA2439" w:rsidRDefault="00F369A7" w:rsidP="000B1A51">
      <w:pPr>
        <w:pStyle w:val="NoSpacing"/>
        <w:rPr>
          <w:rFonts w:ascii="Times New Roman" w:hAnsi="Times New Roman" w:cs="Times New Roman"/>
          <w:sz w:val="24"/>
          <w:szCs w:val="24"/>
        </w:rPr>
      </w:pPr>
      <w:r w:rsidRPr="00CA2439">
        <w:rPr>
          <w:rFonts w:ascii="Times New Roman" w:hAnsi="Times New Roman" w:cs="Times New Roman"/>
          <w:sz w:val="24"/>
          <w:szCs w:val="24"/>
        </w:rPr>
        <w:lastRenderedPageBreak/>
        <w:t>Table 9</w:t>
      </w:r>
    </w:p>
    <w:p w14:paraId="730B6BDA" w14:textId="77777777" w:rsidR="000B1A51" w:rsidRPr="00CA2439" w:rsidRDefault="000B1A51" w:rsidP="000B1A51">
      <w:pPr>
        <w:pStyle w:val="NoSpacing"/>
        <w:rPr>
          <w:rFonts w:ascii="Times New Roman" w:hAnsi="Times New Roman" w:cs="Times New Roman"/>
          <w:sz w:val="24"/>
          <w:szCs w:val="24"/>
        </w:rPr>
      </w:pPr>
    </w:p>
    <w:p w14:paraId="60AF1B64" w14:textId="532F4048" w:rsidR="0048229F" w:rsidRPr="00CA2439" w:rsidRDefault="00A41EB5" w:rsidP="000B1A51">
      <w:pPr>
        <w:pStyle w:val="NoSpacing"/>
        <w:rPr>
          <w:rFonts w:ascii="Times New Roman" w:hAnsi="Times New Roman" w:cs="Times New Roman"/>
          <w:i/>
          <w:sz w:val="24"/>
          <w:szCs w:val="24"/>
        </w:rPr>
      </w:pPr>
      <w:r>
        <w:rPr>
          <w:rFonts w:ascii="Times New Roman" w:hAnsi="Times New Roman" w:cs="Times New Roman"/>
          <w:i/>
          <w:sz w:val="24"/>
          <w:szCs w:val="24"/>
        </w:rPr>
        <w:t>Differences</w:t>
      </w:r>
      <w:r w:rsidRPr="00CA2439">
        <w:rPr>
          <w:rFonts w:ascii="Times New Roman" w:hAnsi="Times New Roman" w:cs="Times New Roman"/>
          <w:i/>
          <w:sz w:val="24"/>
          <w:szCs w:val="24"/>
        </w:rPr>
        <w:t xml:space="preserve"> </w:t>
      </w:r>
      <w:r w:rsidR="00F369A7" w:rsidRPr="00CA2439">
        <w:rPr>
          <w:rFonts w:ascii="Times New Roman" w:hAnsi="Times New Roman" w:cs="Times New Roman"/>
          <w:i/>
          <w:sz w:val="24"/>
          <w:szCs w:val="24"/>
        </w:rPr>
        <w:t>of student levels of self-d</w:t>
      </w:r>
      <w:r w:rsidR="00653B03" w:rsidRPr="00CA2439">
        <w:rPr>
          <w:rFonts w:ascii="Times New Roman" w:hAnsi="Times New Roman" w:cs="Times New Roman"/>
          <w:i/>
          <w:sz w:val="24"/>
          <w:szCs w:val="24"/>
        </w:rPr>
        <w:t xml:space="preserve">etermination </w:t>
      </w:r>
    </w:p>
    <w:p w14:paraId="451D14DB" w14:textId="0329CE2D" w:rsidR="00653B03" w:rsidRPr="00855D8E" w:rsidRDefault="0048229F" w:rsidP="000B1A51">
      <w:pPr>
        <w:pStyle w:val="NoSpacing"/>
        <w:rPr>
          <w:rFonts w:ascii="Times New Roman" w:hAnsi="Times New Roman" w:cs="Times New Roman"/>
          <w:sz w:val="24"/>
          <w:szCs w:val="24"/>
        </w:rPr>
      </w:pPr>
      <w:r w:rsidRPr="00855D8E">
        <w:rPr>
          <w:rFonts w:ascii="Times New Roman" w:hAnsi="Times New Roman" w:cs="Times New Roman"/>
          <w:sz w:val="24"/>
          <w:szCs w:val="24"/>
        </w:rPr>
        <w:t>___________________________________________________________________________</w:t>
      </w:r>
      <w:r w:rsidR="00855D8E">
        <w:rPr>
          <w:rFonts w:ascii="Times New Roman" w:hAnsi="Times New Roman" w:cs="Times New Roman"/>
          <w:sz w:val="24"/>
          <w:szCs w:val="24"/>
        </w:rPr>
        <w:t>_________________________________</w:t>
      </w:r>
    </w:p>
    <w:p w14:paraId="0DBB8E8A" w14:textId="0E7955DA" w:rsidR="00653B03" w:rsidRPr="00392C75" w:rsidRDefault="00B3381B" w:rsidP="000B1A51">
      <w:pPr>
        <w:pStyle w:val="NoSpacing"/>
        <w:rPr>
          <w:rFonts w:ascii="Times New Roman" w:hAnsi="Times New Roman" w:cs="Times New Roman"/>
          <w:sz w:val="24"/>
          <w:szCs w:val="24"/>
        </w:rPr>
      </w:pPr>
      <w:r w:rsidRPr="00392C75">
        <w:rPr>
          <w:rFonts w:ascii="Times New Roman" w:hAnsi="Times New Roman" w:cs="Times New Roman"/>
          <w:sz w:val="24"/>
          <w:szCs w:val="24"/>
        </w:rPr>
        <w:tab/>
      </w:r>
      <w:r w:rsidRPr="00392C75">
        <w:rPr>
          <w:rFonts w:ascii="Times New Roman" w:hAnsi="Times New Roman" w:cs="Times New Roman"/>
          <w:sz w:val="24"/>
          <w:szCs w:val="24"/>
        </w:rPr>
        <w:tab/>
      </w:r>
      <w:r w:rsidRPr="00392C75">
        <w:rPr>
          <w:rFonts w:ascii="Times New Roman" w:hAnsi="Times New Roman" w:cs="Times New Roman"/>
          <w:sz w:val="24"/>
          <w:szCs w:val="24"/>
        </w:rPr>
        <w:tab/>
      </w:r>
      <w:r w:rsidRPr="00392C75">
        <w:rPr>
          <w:rFonts w:ascii="Times New Roman" w:hAnsi="Times New Roman" w:cs="Times New Roman"/>
          <w:sz w:val="24"/>
          <w:szCs w:val="24"/>
        </w:rPr>
        <w:tab/>
      </w:r>
      <w:r w:rsidRPr="00392C75">
        <w:rPr>
          <w:rFonts w:ascii="Times New Roman" w:hAnsi="Times New Roman" w:cs="Times New Roman"/>
          <w:sz w:val="24"/>
          <w:szCs w:val="24"/>
        </w:rPr>
        <w:tab/>
      </w:r>
      <w:r w:rsidRPr="00392C75">
        <w:rPr>
          <w:rFonts w:ascii="Times New Roman" w:hAnsi="Times New Roman" w:cs="Times New Roman"/>
          <w:sz w:val="24"/>
          <w:szCs w:val="24"/>
        </w:rPr>
        <w:tab/>
      </w:r>
      <w:r w:rsidRPr="00392C75">
        <w:rPr>
          <w:rFonts w:ascii="Times New Roman" w:hAnsi="Times New Roman" w:cs="Times New Roman"/>
          <w:sz w:val="24"/>
          <w:szCs w:val="24"/>
        </w:rPr>
        <w:tab/>
      </w:r>
      <w:r w:rsidR="00AF3570" w:rsidRPr="00392C75">
        <w:rPr>
          <w:rFonts w:ascii="Times New Roman" w:hAnsi="Times New Roman" w:cs="Times New Roman"/>
          <w:sz w:val="24"/>
          <w:szCs w:val="24"/>
        </w:rPr>
        <w:tab/>
      </w:r>
      <w:r w:rsidR="0048229F" w:rsidRPr="00392C75">
        <w:rPr>
          <w:rFonts w:ascii="Times New Roman" w:hAnsi="Times New Roman" w:cs="Times New Roman"/>
          <w:sz w:val="24"/>
          <w:szCs w:val="24"/>
        </w:rPr>
        <w:tab/>
      </w:r>
      <w:r w:rsidR="00392C75" w:rsidRPr="00392C75">
        <w:rPr>
          <w:rFonts w:ascii="Times New Roman" w:hAnsi="Times New Roman" w:cs="Times New Roman"/>
          <w:sz w:val="24"/>
          <w:szCs w:val="24"/>
          <w:u w:val="single"/>
        </w:rPr>
        <w:t xml:space="preserve">     </w:t>
      </w:r>
      <w:r w:rsidRPr="00392C75">
        <w:rPr>
          <w:rFonts w:ascii="Times New Roman" w:hAnsi="Times New Roman" w:cs="Times New Roman"/>
          <w:sz w:val="24"/>
          <w:szCs w:val="24"/>
          <w:u w:val="single"/>
        </w:rPr>
        <w:t>AIR-S</w:t>
      </w:r>
      <w:r w:rsidR="00392C75">
        <w:rPr>
          <w:rFonts w:ascii="Times New Roman" w:hAnsi="Times New Roman" w:cs="Times New Roman"/>
          <w:sz w:val="24"/>
          <w:szCs w:val="24"/>
          <w:u w:val="single"/>
        </w:rPr>
        <w:tab/>
      </w:r>
      <w:r w:rsidR="00392C75">
        <w:rPr>
          <w:rFonts w:ascii="Times New Roman" w:hAnsi="Times New Roman" w:cs="Times New Roman"/>
          <w:sz w:val="24"/>
          <w:szCs w:val="24"/>
        </w:rPr>
        <w:tab/>
      </w:r>
      <w:r w:rsidR="00392C75">
        <w:rPr>
          <w:rFonts w:ascii="Times New Roman" w:hAnsi="Times New Roman" w:cs="Times New Roman"/>
          <w:sz w:val="24"/>
          <w:szCs w:val="24"/>
        </w:rPr>
        <w:tab/>
      </w:r>
      <w:r w:rsidR="00392C75">
        <w:rPr>
          <w:rFonts w:ascii="Times New Roman" w:hAnsi="Times New Roman" w:cs="Times New Roman"/>
          <w:sz w:val="24"/>
          <w:szCs w:val="24"/>
        </w:rPr>
        <w:tab/>
        <w:t xml:space="preserve">        </w:t>
      </w:r>
      <w:r w:rsidR="00392C75" w:rsidRPr="00392C75">
        <w:rPr>
          <w:rFonts w:ascii="Times New Roman" w:hAnsi="Times New Roman" w:cs="Times New Roman"/>
          <w:sz w:val="24"/>
          <w:szCs w:val="24"/>
          <w:u w:val="single"/>
        </w:rPr>
        <w:t xml:space="preserve">     </w:t>
      </w:r>
      <w:r w:rsidR="00392C75">
        <w:rPr>
          <w:rFonts w:ascii="Times New Roman" w:hAnsi="Times New Roman" w:cs="Times New Roman"/>
          <w:sz w:val="24"/>
          <w:szCs w:val="24"/>
          <w:u w:val="single"/>
        </w:rPr>
        <w:t xml:space="preserve">  </w:t>
      </w:r>
      <w:r w:rsidR="00B92A7A" w:rsidRPr="00392C75">
        <w:rPr>
          <w:rFonts w:ascii="Times New Roman" w:hAnsi="Times New Roman" w:cs="Times New Roman"/>
          <w:sz w:val="24"/>
          <w:szCs w:val="24"/>
          <w:u w:val="single"/>
        </w:rPr>
        <w:t>SDI-SR</w:t>
      </w:r>
      <w:r w:rsidR="00392C75">
        <w:rPr>
          <w:rFonts w:ascii="Times New Roman" w:hAnsi="Times New Roman" w:cs="Times New Roman"/>
          <w:sz w:val="24"/>
          <w:szCs w:val="24"/>
          <w:u w:val="single"/>
        </w:rPr>
        <w:tab/>
      </w:r>
      <w:r w:rsidR="00855D8E" w:rsidRPr="00392C75">
        <w:rPr>
          <w:rFonts w:ascii="Times New Roman" w:hAnsi="Times New Roman" w:cs="Times New Roman"/>
          <w:sz w:val="24"/>
          <w:szCs w:val="24"/>
        </w:rPr>
        <w:tab/>
      </w:r>
    </w:p>
    <w:p w14:paraId="06C874BC" w14:textId="56C1FAC6" w:rsidR="00653B03" w:rsidRPr="00855D8E" w:rsidRDefault="00A41EB5" w:rsidP="000B1A51">
      <w:pPr>
        <w:pStyle w:val="NoSpacing"/>
        <w:rPr>
          <w:rFonts w:ascii="Times New Roman" w:hAnsi="Times New Roman" w:cs="Times New Roman"/>
          <w:sz w:val="24"/>
          <w:szCs w:val="24"/>
          <w:u w:val="single"/>
        </w:rPr>
      </w:pPr>
      <w:r>
        <w:rPr>
          <w:rFonts w:ascii="Times New Roman" w:hAnsi="Times New Roman" w:cs="Times New Roman"/>
          <w:sz w:val="24"/>
          <w:szCs w:val="24"/>
          <w:u w:val="single"/>
        </w:rPr>
        <w:t>Variable</w:t>
      </w:r>
      <w:r w:rsidRPr="00CA2439">
        <w:rPr>
          <w:rFonts w:ascii="Times New Roman" w:hAnsi="Times New Roman" w:cs="Times New Roman"/>
          <w:sz w:val="24"/>
          <w:szCs w:val="24"/>
          <w:u w:val="single"/>
        </w:rPr>
        <w:t xml:space="preserve"> </w:t>
      </w:r>
      <w:r w:rsidR="00653B03"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653B03" w:rsidRPr="00CA2439">
        <w:rPr>
          <w:rFonts w:ascii="Times New Roman" w:hAnsi="Times New Roman" w:cs="Times New Roman"/>
          <w:sz w:val="24"/>
          <w:szCs w:val="24"/>
          <w:u w:val="single"/>
        </w:rPr>
        <w:t>Group</w:t>
      </w:r>
      <w:r w:rsidR="00653B03" w:rsidRPr="00CA2439">
        <w:rPr>
          <w:rFonts w:ascii="Times New Roman" w:hAnsi="Times New Roman" w:cs="Times New Roman"/>
          <w:sz w:val="24"/>
          <w:szCs w:val="24"/>
          <w:u w:val="single"/>
        </w:rPr>
        <w:tab/>
      </w:r>
      <w:r w:rsidR="00653B03" w:rsidRPr="00CA2439">
        <w:rPr>
          <w:rFonts w:ascii="Times New Roman" w:hAnsi="Times New Roman" w:cs="Times New Roman"/>
          <w:sz w:val="24"/>
          <w:szCs w:val="24"/>
          <w:u w:val="single"/>
        </w:rPr>
        <w:tab/>
      </w:r>
      <w:r w:rsidR="00AF3570" w:rsidRPr="00CA2439">
        <w:rPr>
          <w:rFonts w:ascii="Times New Roman" w:hAnsi="Times New Roman" w:cs="Times New Roman"/>
          <w:sz w:val="24"/>
          <w:szCs w:val="24"/>
          <w:u w:val="single"/>
        </w:rPr>
        <w:tab/>
      </w:r>
      <w:r w:rsidR="00B3381B" w:rsidRPr="00CA2439">
        <w:rPr>
          <w:rFonts w:ascii="Times New Roman" w:hAnsi="Times New Roman" w:cs="Times New Roman"/>
          <w:i/>
          <w:sz w:val="24"/>
          <w:szCs w:val="24"/>
          <w:u w:val="single"/>
        </w:rPr>
        <w:t>n</w:t>
      </w:r>
      <w:r w:rsidR="00B3381B" w:rsidRPr="00CA2439">
        <w:rPr>
          <w:rFonts w:ascii="Times New Roman" w:hAnsi="Times New Roman" w:cs="Times New Roman"/>
          <w:i/>
          <w:sz w:val="24"/>
          <w:szCs w:val="24"/>
          <w:u w:val="single"/>
        </w:rPr>
        <w:tab/>
      </w:r>
      <w:r w:rsidR="00B3381B" w:rsidRPr="00CA2439">
        <w:rPr>
          <w:rFonts w:ascii="Times New Roman" w:hAnsi="Times New Roman" w:cs="Times New Roman"/>
          <w:i/>
          <w:sz w:val="24"/>
          <w:szCs w:val="24"/>
          <w:u w:val="single"/>
        </w:rPr>
        <w:tab/>
      </w:r>
      <w:r w:rsidR="00B3381B" w:rsidRPr="00CA2439">
        <w:rPr>
          <w:rFonts w:ascii="Times New Roman" w:hAnsi="Times New Roman" w:cs="Times New Roman"/>
          <w:i/>
          <w:sz w:val="24"/>
          <w:szCs w:val="24"/>
          <w:u w:val="single"/>
        </w:rPr>
        <w:tab/>
        <w:t>M (SD)</w:t>
      </w:r>
      <w:r w:rsidR="00B3381B" w:rsidRPr="00CA2439">
        <w:rPr>
          <w:rFonts w:ascii="Times New Roman" w:hAnsi="Times New Roman" w:cs="Times New Roman"/>
          <w:i/>
          <w:sz w:val="24"/>
          <w:szCs w:val="24"/>
          <w:u w:val="single"/>
        </w:rPr>
        <w:tab/>
      </w:r>
      <w:r w:rsidR="00B3381B" w:rsidRPr="00CA2439">
        <w:rPr>
          <w:rFonts w:ascii="Times New Roman" w:hAnsi="Times New Roman" w:cs="Times New Roman"/>
          <w:i/>
          <w:sz w:val="24"/>
          <w:szCs w:val="24"/>
          <w:u w:val="single"/>
        </w:rPr>
        <w:tab/>
      </w:r>
      <w:r w:rsidR="00B3381B" w:rsidRPr="00CA2439">
        <w:rPr>
          <w:rFonts w:ascii="Times New Roman" w:hAnsi="Times New Roman" w:cs="Times New Roman"/>
          <w:i/>
          <w:sz w:val="24"/>
          <w:szCs w:val="24"/>
          <w:u w:val="single"/>
        </w:rPr>
        <w:tab/>
      </w:r>
      <w:r w:rsidR="00B3381B" w:rsidRPr="00CA2439">
        <w:rPr>
          <w:rFonts w:ascii="Times New Roman" w:hAnsi="Times New Roman" w:cs="Times New Roman"/>
          <w:i/>
          <w:sz w:val="24"/>
          <w:szCs w:val="24"/>
          <w:u w:val="single"/>
        </w:rPr>
        <w:tab/>
      </w:r>
      <w:r w:rsidR="00653B03" w:rsidRPr="00CA2439">
        <w:rPr>
          <w:rFonts w:ascii="Times New Roman" w:hAnsi="Times New Roman" w:cs="Times New Roman"/>
          <w:i/>
          <w:sz w:val="24"/>
          <w:szCs w:val="24"/>
          <w:u w:val="single"/>
        </w:rPr>
        <w:tab/>
      </w:r>
      <w:r w:rsidR="00653B03" w:rsidRPr="00CA2439">
        <w:rPr>
          <w:rFonts w:ascii="Times New Roman" w:hAnsi="Times New Roman" w:cs="Times New Roman"/>
          <w:i/>
          <w:sz w:val="24"/>
          <w:szCs w:val="24"/>
          <w:u w:val="single"/>
        </w:rPr>
        <w:tab/>
        <w:t>M (SD)</w:t>
      </w:r>
      <w:r w:rsidR="00162353">
        <w:rPr>
          <w:rFonts w:ascii="Times New Roman" w:hAnsi="Times New Roman" w:cs="Times New Roman"/>
          <w:i/>
          <w:sz w:val="24"/>
          <w:szCs w:val="24"/>
          <w:u w:val="single"/>
        </w:rPr>
        <w:tab/>
      </w:r>
      <w:r w:rsidR="00162353">
        <w:rPr>
          <w:rFonts w:ascii="Times New Roman" w:hAnsi="Times New Roman" w:cs="Times New Roman"/>
          <w:i/>
          <w:sz w:val="24"/>
          <w:szCs w:val="24"/>
          <w:u w:val="single"/>
        </w:rPr>
        <w:tab/>
      </w:r>
      <w:r w:rsidR="00162353">
        <w:rPr>
          <w:rFonts w:ascii="Times New Roman" w:hAnsi="Times New Roman" w:cs="Times New Roman"/>
          <w:i/>
          <w:sz w:val="24"/>
          <w:szCs w:val="24"/>
          <w:u w:val="single"/>
        </w:rPr>
        <w:tab/>
      </w:r>
    </w:p>
    <w:p w14:paraId="79DF6B68" w14:textId="77777777" w:rsidR="00B3381B" w:rsidRPr="00CA2439" w:rsidRDefault="00B3381B" w:rsidP="00AA02B7">
      <w:pPr>
        <w:pStyle w:val="NoSpacing"/>
        <w:rPr>
          <w:rFonts w:ascii="Times New Roman" w:hAnsi="Times New Roman" w:cs="Times New Roman"/>
          <w:sz w:val="24"/>
          <w:szCs w:val="24"/>
        </w:rPr>
      </w:pPr>
      <w:r w:rsidRPr="00CA2439">
        <w:rPr>
          <w:rFonts w:ascii="Times New Roman" w:hAnsi="Times New Roman" w:cs="Times New Roman"/>
          <w:sz w:val="24"/>
          <w:szCs w:val="24"/>
        </w:rPr>
        <w:t>Age</w:t>
      </w:r>
    </w:p>
    <w:p w14:paraId="55189DA7" w14:textId="251E4D00" w:rsidR="00AF3570" w:rsidRPr="00CA2439" w:rsidRDefault="00B3381B"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Under 15</w:t>
      </w:r>
      <w:r w:rsidRPr="00CA2439">
        <w:rPr>
          <w:rFonts w:ascii="Times New Roman" w:hAnsi="Times New Roman" w:cs="Times New Roman"/>
          <w:sz w:val="24"/>
          <w:szCs w:val="24"/>
        </w:rPr>
        <w:tab/>
      </w:r>
      <w:r w:rsidR="00AF3570" w:rsidRPr="00CA2439">
        <w:rPr>
          <w:rFonts w:ascii="Times New Roman" w:hAnsi="Times New Roman" w:cs="Times New Roman"/>
          <w:sz w:val="24"/>
          <w:szCs w:val="24"/>
        </w:rPr>
        <w:tab/>
      </w:r>
      <w:r w:rsidRPr="00CA2439">
        <w:rPr>
          <w:rFonts w:ascii="Times New Roman" w:hAnsi="Times New Roman" w:cs="Times New Roman"/>
          <w:sz w:val="24"/>
          <w:szCs w:val="24"/>
        </w:rPr>
        <w:t>16</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94.89 (12.17)</w:t>
      </w:r>
      <w:r w:rsidRPr="00CA2439">
        <w:rPr>
          <w:rFonts w:ascii="Times New Roman" w:hAnsi="Times New Roman" w:cs="Times New Roman"/>
          <w:sz w:val="24"/>
          <w:szCs w:val="24"/>
        </w:rPr>
        <w:tab/>
      </w:r>
      <w:r w:rsidR="00AF3570" w:rsidRPr="00CA2439">
        <w:rPr>
          <w:rFonts w:ascii="Times New Roman" w:hAnsi="Times New Roman" w:cs="Times New Roman"/>
          <w:sz w:val="24"/>
          <w:szCs w:val="24"/>
        </w:rPr>
        <w:tab/>
      </w:r>
      <w:r w:rsidR="00AF3570" w:rsidRPr="00CA2439">
        <w:rPr>
          <w:rFonts w:ascii="Times New Roman" w:hAnsi="Times New Roman" w:cs="Times New Roman"/>
          <w:sz w:val="24"/>
          <w:szCs w:val="24"/>
        </w:rPr>
        <w:tab/>
      </w:r>
      <w:r w:rsidR="00AF3570" w:rsidRPr="00CA2439">
        <w:rPr>
          <w:rFonts w:ascii="Times New Roman" w:hAnsi="Times New Roman" w:cs="Times New Roman"/>
          <w:sz w:val="24"/>
          <w:szCs w:val="24"/>
        </w:rPr>
        <w:tab/>
      </w:r>
      <w:r w:rsidR="00AF3570" w:rsidRPr="00CA2439">
        <w:rPr>
          <w:rFonts w:ascii="Times New Roman" w:hAnsi="Times New Roman" w:cs="Times New Roman"/>
          <w:sz w:val="24"/>
          <w:szCs w:val="24"/>
        </w:rPr>
        <w:tab/>
        <w:t>80.06 (18.59)</w:t>
      </w:r>
    </w:p>
    <w:p w14:paraId="36A10EED" w14:textId="167CCB33" w:rsidR="00AF3570" w:rsidRPr="00CA2439" w:rsidRDefault="00AF3570"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16-17</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17</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96.33 (14.52)</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85.94 (12.05)</w:t>
      </w:r>
    </w:p>
    <w:p w14:paraId="64948FCD" w14:textId="4C8C20F8" w:rsidR="00AF3570" w:rsidRPr="00CA2439" w:rsidRDefault="00AF3570"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18 and Older</w:t>
      </w:r>
      <w:r w:rsidRPr="00CA2439">
        <w:rPr>
          <w:rFonts w:ascii="Times New Roman" w:hAnsi="Times New Roman" w:cs="Times New Roman"/>
          <w:sz w:val="24"/>
          <w:szCs w:val="24"/>
        </w:rPr>
        <w:tab/>
      </w:r>
      <w:r w:rsidRPr="00CA2439">
        <w:rPr>
          <w:rFonts w:ascii="Times New Roman" w:hAnsi="Times New Roman" w:cs="Times New Roman"/>
          <w:sz w:val="24"/>
          <w:szCs w:val="24"/>
        </w:rPr>
        <w:tab/>
        <w:t>14</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102.64 (10.97)</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90.27 (8.08)</w:t>
      </w:r>
    </w:p>
    <w:p w14:paraId="26230A63" w14:textId="77777777" w:rsidR="00877533" w:rsidRDefault="00877533" w:rsidP="00AA02B7">
      <w:pPr>
        <w:pStyle w:val="NoSpacing"/>
        <w:rPr>
          <w:rFonts w:ascii="Times New Roman" w:hAnsi="Times New Roman" w:cs="Times New Roman"/>
          <w:sz w:val="24"/>
          <w:szCs w:val="24"/>
        </w:rPr>
      </w:pPr>
    </w:p>
    <w:p w14:paraId="4BCF9D34" w14:textId="77777777" w:rsidR="00AF3570" w:rsidRPr="00CA2439" w:rsidRDefault="00AF3570" w:rsidP="00AA02B7">
      <w:pPr>
        <w:pStyle w:val="NoSpacing"/>
        <w:rPr>
          <w:rFonts w:ascii="Times New Roman" w:hAnsi="Times New Roman" w:cs="Times New Roman"/>
          <w:sz w:val="24"/>
          <w:szCs w:val="24"/>
        </w:rPr>
      </w:pPr>
      <w:r w:rsidRPr="00CA2439">
        <w:rPr>
          <w:rFonts w:ascii="Times New Roman" w:hAnsi="Times New Roman" w:cs="Times New Roman"/>
          <w:sz w:val="24"/>
          <w:szCs w:val="24"/>
        </w:rPr>
        <w:t xml:space="preserve">Race </w:t>
      </w:r>
    </w:p>
    <w:p w14:paraId="73AEFC4C" w14:textId="36D9A1D6" w:rsidR="00AF3570" w:rsidRPr="00CA2439" w:rsidRDefault="00AF3570"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White</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33</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96.55 (12.41)</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85.64 (12.56)</w:t>
      </w:r>
    </w:p>
    <w:p w14:paraId="1AE1C809" w14:textId="56225D1E" w:rsidR="00AF3570" w:rsidRPr="00CA2439" w:rsidRDefault="00AF3570"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Other</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14</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85.64 (12.56)</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82.50 (18.82)</w:t>
      </w:r>
    </w:p>
    <w:p w14:paraId="2952333C" w14:textId="77777777" w:rsidR="00877533" w:rsidRDefault="00877533" w:rsidP="00AA02B7">
      <w:pPr>
        <w:pStyle w:val="NoSpacing"/>
        <w:rPr>
          <w:rFonts w:ascii="Times New Roman" w:hAnsi="Times New Roman" w:cs="Times New Roman"/>
          <w:sz w:val="24"/>
          <w:szCs w:val="24"/>
        </w:rPr>
      </w:pPr>
    </w:p>
    <w:p w14:paraId="0AABE189" w14:textId="77777777" w:rsidR="00AF3570" w:rsidRPr="00CA2439" w:rsidRDefault="00AF3570" w:rsidP="00AA02B7">
      <w:pPr>
        <w:pStyle w:val="NoSpacing"/>
        <w:rPr>
          <w:rFonts w:ascii="Times New Roman" w:hAnsi="Times New Roman" w:cs="Times New Roman"/>
          <w:sz w:val="24"/>
          <w:szCs w:val="24"/>
        </w:rPr>
      </w:pPr>
      <w:r w:rsidRPr="00CA2439">
        <w:rPr>
          <w:rFonts w:ascii="Times New Roman" w:hAnsi="Times New Roman" w:cs="Times New Roman"/>
          <w:sz w:val="24"/>
          <w:szCs w:val="24"/>
        </w:rPr>
        <w:t>Disability Category</w:t>
      </w:r>
    </w:p>
    <w:p w14:paraId="1EE26FBF" w14:textId="7F5B2196" w:rsidR="00AF3570" w:rsidRPr="00CA2439" w:rsidRDefault="00AF3570"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ADD/ADHD</w:t>
      </w:r>
      <w:r w:rsidRPr="00CA2439">
        <w:rPr>
          <w:rFonts w:ascii="Times New Roman" w:hAnsi="Times New Roman" w:cs="Times New Roman"/>
          <w:sz w:val="24"/>
          <w:szCs w:val="24"/>
        </w:rPr>
        <w:tab/>
      </w:r>
      <w:r w:rsidRPr="00CA2439">
        <w:rPr>
          <w:rFonts w:ascii="Times New Roman" w:hAnsi="Times New Roman" w:cs="Times New Roman"/>
          <w:sz w:val="24"/>
          <w:szCs w:val="24"/>
        </w:rPr>
        <w:tab/>
        <w:t>10</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92.5 (13.98)</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79.90 (15.50)</w:t>
      </w:r>
    </w:p>
    <w:p w14:paraId="59CAED6D" w14:textId="66246197" w:rsidR="00AF3570" w:rsidRPr="00CA2439" w:rsidRDefault="00AF3570" w:rsidP="000B1A51">
      <w:pPr>
        <w:pStyle w:val="NoSpacing"/>
        <w:rPr>
          <w:rFonts w:ascii="Times New Roman" w:hAnsi="Times New Roman" w:cs="Times New Roman"/>
          <w:sz w:val="24"/>
          <w:szCs w:val="24"/>
          <w:u w:val="single"/>
        </w:rPr>
      </w:pPr>
      <w:r w:rsidRPr="00CA2439">
        <w:rPr>
          <w:rFonts w:ascii="Times New Roman" w:hAnsi="Times New Roman" w:cs="Times New Roman"/>
          <w:sz w:val="24"/>
          <w:szCs w:val="24"/>
        </w:rPr>
        <w:tab/>
      </w:r>
      <w:r w:rsidRPr="00CA2439">
        <w:rPr>
          <w:rFonts w:ascii="Times New Roman" w:hAnsi="Times New Roman" w:cs="Times New Roman"/>
          <w:sz w:val="24"/>
          <w:szCs w:val="24"/>
        </w:rPr>
        <w:tab/>
      </w:r>
      <w:r w:rsidR="0048229F" w:rsidRPr="00CA2439">
        <w:rPr>
          <w:rFonts w:ascii="Times New Roman" w:hAnsi="Times New Roman" w:cs="Times New Roman"/>
          <w:sz w:val="24"/>
          <w:szCs w:val="24"/>
        </w:rPr>
        <w:tab/>
      </w:r>
      <w:r w:rsidRPr="00CA2439">
        <w:rPr>
          <w:rFonts w:ascii="Times New Roman" w:hAnsi="Times New Roman" w:cs="Times New Roman"/>
          <w:sz w:val="24"/>
          <w:szCs w:val="24"/>
        </w:rPr>
        <w:t>SLD</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32</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99.88 (12.55)</w:t>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r>
      <w:r w:rsidRPr="00CA2439">
        <w:rPr>
          <w:rFonts w:ascii="Times New Roman" w:hAnsi="Times New Roman" w:cs="Times New Roman"/>
          <w:sz w:val="24"/>
          <w:szCs w:val="24"/>
        </w:rPr>
        <w:tab/>
        <w:t>85.63 (14.96)</w:t>
      </w:r>
    </w:p>
    <w:p w14:paraId="726B4F67" w14:textId="0AE09FAA" w:rsidR="00AF3570" w:rsidRPr="00CA2439" w:rsidRDefault="00AF3570" w:rsidP="000B1A51">
      <w:pPr>
        <w:pStyle w:val="NoSpacing"/>
        <w:rPr>
          <w:rFonts w:ascii="Times New Roman" w:hAnsi="Times New Roman" w:cs="Times New Roman"/>
          <w:sz w:val="24"/>
          <w:szCs w:val="24"/>
          <w:u w:val="single"/>
        </w:rPr>
      </w:pP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ASD/Other</w:t>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t>5</w:t>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t>90.00 (9.90)</w:t>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t>88.40 (9.07)</w:t>
      </w:r>
      <w:r w:rsidR="00162353">
        <w:rPr>
          <w:rFonts w:ascii="Times New Roman" w:hAnsi="Times New Roman" w:cs="Times New Roman"/>
          <w:sz w:val="24"/>
          <w:szCs w:val="24"/>
          <w:u w:val="single"/>
        </w:rPr>
        <w:tab/>
      </w:r>
      <w:r w:rsidR="00162353">
        <w:rPr>
          <w:rFonts w:ascii="Times New Roman" w:hAnsi="Times New Roman" w:cs="Times New Roman"/>
          <w:sz w:val="24"/>
          <w:szCs w:val="24"/>
          <w:u w:val="single"/>
        </w:rPr>
        <w:tab/>
      </w:r>
    </w:p>
    <w:p w14:paraId="17B5D965" w14:textId="77777777" w:rsidR="00AF3570" w:rsidRPr="00CA2439" w:rsidRDefault="00AF3570" w:rsidP="000B1A51">
      <w:pPr>
        <w:pStyle w:val="NoSpacing"/>
        <w:rPr>
          <w:rFonts w:ascii="Times New Roman" w:hAnsi="Times New Roman" w:cs="Times New Roman"/>
          <w:sz w:val="24"/>
          <w:szCs w:val="24"/>
          <w:u w:val="single"/>
        </w:rPr>
      </w:pPr>
    </w:p>
    <w:p w14:paraId="3661A7B9" w14:textId="319435F1" w:rsidR="00AF3570" w:rsidRPr="00CA2439" w:rsidRDefault="00F369A7"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Table 10</w:t>
      </w:r>
      <w:r w:rsidR="00AF3570" w:rsidRPr="00CA2439">
        <w:rPr>
          <w:rFonts w:ascii="Times New Roman" w:hAnsi="Times New Roman" w:cs="Times New Roman"/>
          <w:sz w:val="24"/>
          <w:szCs w:val="24"/>
        </w:rPr>
        <w:t xml:space="preserve"> </w:t>
      </w:r>
    </w:p>
    <w:p w14:paraId="5F50A9AA" w14:textId="77777777" w:rsidR="00AF3570" w:rsidRPr="00CA2439" w:rsidRDefault="00AF3570" w:rsidP="000B1A51">
      <w:pPr>
        <w:pStyle w:val="NoSpacing"/>
        <w:rPr>
          <w:rFonts w:ascii="Times New Roman" w:hAnsi="Times New Roman" w:cs="Times New Roman"/>
          <w:sz w:val="24"/>
          <w:szCs w:val="24"/>
          <w:u w:val="single"/>
        </w:rPr>
      </w:pPr>
    </w:p>
    <w:p w14:paraId="3489C21D" w14:textId="0499219F" w:rsidR="00AF3570" w:rsidRPr="00CA2439" w:rsidRDefault="00F369A7" w:rsidP="000B1A51">
      <w:pPr>
        <w:pStyle w:val="NoSpacing"/>
        <w:rPr>
          <w:rFonts w:ascii="Times New Roman" w:hAnsi="Times New Roman" w:cs="Times New Roman"/>
          <w:i/>
          <w:sz w:val="24"/>
          <w:szCs w:val="24"/>
        </w:rPr>
      </w:pPr>
      <w:r w:rsidRPr="00CA2439">
        <w:rPr>
          <w:rFonts w:ascii="Times New Roman" w:hAnsi="Times New Roman" w:cs="Times New Roman"/>
          <w:i/>
          <w:sz w:val="24"/>
          <w:szCs w:val="24"/>
        </w:rPr>
        <w:t>Group differences in student levels of self-d</w:t>
      </w:r>
      <w:r w:rsidR="00AF3570" w:rsidRPr="00CA2439">
        <w:rPr>
          <w:rFonts w:ascii="Times New Roman" w:hAnsi="Times New Roman" w:cs="Times New Roman"/>
          <w:i/>
          <w:sz w:val="24"/>
          <w:szCs w:val="24"/>
        </w:rPr>
        <w:t>etermination</w:t>
      </w:r>
    </w:p>
    <w:p w14:paraId="2F54FA1E" w14:textId="5E4CBBBB" w:rsidR="00AF3570" w:rsidRPr="00330559" w:rsidRDefault="0048229F" w:rsidP="000B1A51">
      <w:pPr>
        <w:pStyle w:val="NoSpacing"/>
        <w:rPr>
          <w:rFonts w:ascii="Times New Roman" w:hAnsi="Times New Roman" w:cs="Times New Roman"/>
          <w:sz w:val="24"/>
          <w:szCs w:val="24"/>
        </w:rPr>
      </w:pPr>
      <w:r w:rsidRPr="00330559">
        <w:rPr>
          <w:rFonts w:ascii="Times New Roman" w:hAnsi="Times New Roman" w:cs="Times New Roman"/>
          <w:sz w:val="24"/>
          <w:szCs w:val="24"/>
        </w:rPr>
        <w:t>____________________________________________________________________________________________________________</w:t>
      </w:r>
    </w:p>
    <w:p w14:paraId="15F5DB91" w14:textId="06DFF6E1" w:rsidR="00F55AA1" w:rsidRPr="00CA2439" w:rsidRDefault="0048229F" w:rsidP="0048229F">
      <w:pPr>
        <w:pStyle w:val="NoSpacing"/>
        <w:ind w:left="2160" w:firstLine="720"/>
        <w:rPr>
          <w:rFonts w:ascii="Times New Roman" w:hAnsi="Times New Roman" w:cs="Times New Roman"/>
          <w:sz w:val="24"/>
          <w:szCs w:val="24"/>
          <w:u w:val="single"/>
        </w:rPr>
      </w:pPr>
      <w:r w:rsidRPr="00CA2439">
        <w:rPr>
          <w:rFonts w:ascii="Times New Roman" w:hAnsi="Times New Roman" w:cs="Times New Roman"/>
          <w:sz w:val="24"/>
          <w:szCs w:val="24"/>
          <w:u w:val="single"/>
        </w:rPr>
        <w:t xml:space="preserve">                                    </w:t>
      </w:r>
      <w:r w:rsidR="00F55AA1" w:rsidRPr="00CA2439">
        <w:rPr>
          <w:rFonts w:ascii="Times New Roman" w:hAnsi="Times New Roman" w:cs="Times New Roman"/>
          <w:sz w:val="24"/>
          <w:szCs w:val="24"/>
          <w:u w:val="single"/>
        </w:rPr>
        <w:t>AIR-S</w:t>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00162353">
        <w:rPr>
          <w:rFonts w:ascii="Times New Roman" w:hAnsi="Times New Roman" w:cs="Times New Roman"/>
          <w:sz w:val="24"/>
          <w:szCs w:val="24"/>
          <w:u w:val="single"/>
        </w:rPr>
        <w:t xml:space="preserve">          </w:t>
      </w:r>
      <w:r w:rsidR="00F55AA1" w:rsidRPr="00CA2439">
        <w:rPr>
          <w:rFonts w:ascii="Times New Roman" w:hAnsi="Times New Roman" w:cs="Times New Roman"/>
          <w:sz w:val="24"/>
          <w:szCs w:val="24"/>
        </w:rPr>
        <w:tab/>
      </w:r>
      <w:r w:rsidR="00F55AA1" w:rsidRPr="00CA2439">
        <w:rPr>
          <w:rFonts w:ascii="Times New Roman" w:hAnsi="Times New Roman" w:cs="Times New Roman"/>
          <w:sz w:val="24"/>
          <w:szCs w:val="24"/>
        </w:rPr>
        <w:tab/>
      </w:r>
      <w:r w:rsidR="00BA1551" w:rsidRPr="00CA2439">
        <w:rPr>
          <w:rFonts w:ascii="Times New Roman" w:hAnsi="Times New Roman" w:cs="Times New Roman"/>
          <w:sz w:val="24"/>
          <w:szCs w:val="24"/>
          <w:u w:val="single"/>
        </w:rPr>
        <w:tab/>
        <w:t xml:space="preserve">       </w:t>
      </w:r>
      <w:r w:rsidR="00B92A7A" w:rsidRPr="00CA2439">
        <w:rPr>
          <w:rFonts w:ascii="Times New Roman" w:hAnsi="Times New Roman" w:cs="Times New Roman"/>
          <w:sz w:val="24"/>
          <w:szCs w:val="24"/>
          <w:u w:val="single"/>
        </w:rPr>
        <w:t>SDI-SR</w:t>
      </w:r>
      <w:r w:rsidR="00162353">
        <w:rPr>
          <w:rFonts w:ascii="Times New Roman" w:hAnsi="Times New Roman" w:cs="Times New Roman"/>
          <w:sz w:val="24"/>
          <w:szCs w:val="24"/>
          <w:u w:val="single"/>
        </w:rPr>
        <w:tab/>
      </w:r>
      <w:r w:rsidR="00162353">
        <w:rPr>
          <w:rFonts w:ascii="Times New Roman" w:hAnsi="Times New Roman" w:cs="Times New Roman"/>
          <w:sz w:val="24"/>
          <w:szCs w:val="24"/>
          <w:u w:val="single"/>
        </w:rPr>
        <w:tab/>
      </w:r>
      <w:r w:rsidR="00162353">
        <w:rPr>
          <w:rFonts w:ascii="Times New Roman" w:hAnsi="Times New Roman" w:cs="Times New Roman"/>
          <w:sz w:val="24"/>
          <w:szCs w:val="24"/>
          <w:u w:val="single"/>
        </w:rPr>
        <w:tab/>
      </w:r>
    </w:p>
    <w:p w14:paraId="164B3BBE" w14:textId="590EB7D4" w:rsidR="00F55AA1" w:rsidRPr="00CA2439" w:rsidRDefault="00BA1551" w:rsidP="000B1A51">
      <w:pPr>
        <w:pStyle w:val="NoSpacing"/>
        <w:rPr>
          <w:rFonts w:ascii="Times New Roman" w:hAnsi="Times New Roman" w:cs="Times New Roman"/>
          <w:sz w:val="24"/>
          <w:szCs w:val="24"/>
          <w:u w:val="single"/>
        </w:rPr>
      </w:pP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Time 1</w:t>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Time 2</w:t>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Time 3</w:t>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t>Time 1</w:t>
      </w:r>
      <w:r w:rsidR="00F55AA1"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F55AA1" w:rsidRPr="00CA2439">
        <w:rPr>
          <w:rFonts w:ascii="Times New Roman" w:hAnsi="Times New Roman" w:cs="Times New Roman"/>
          <w:sz w:val="24"/>
          <w:szCs w:val="24"/>
          <w:u w:val="single"/>
        </w:rPr>
        <w:t>Time 3</w:t>
      </w:r>
      <w:r w:rsidR="00162353">
        <w:rPr>
          <w:rFonts w:ascii="Times New Roman" w:hAnsi="Times New Roman" w:cs="Times New Roman"/>
          <w:sz w:val="24"/>
          <w:szCs w:val="24"/>
          <w:u w:val="single"/>
        </w:rPr>
        <w:tab/>
      </w:r>
      <w:r w:rsidR="00162353">
        <w:rPr>
          <w:rFonts w:ascii="Times New Roman" w:hAnsi="Times New Roman" w:cs="Times New Roman"/>
          <w:sz w:val="24"/>
          <w:szCs w:val="24"/>
          <w:u w:val="single"/>
        </w:rPr>
        <w:tab/>
      </w:r>
    </w:p>
    <w:p w14:paraId="57C38773" w14:textId="57FD37F0" w:rsidR="00F55AA1" w:rsidRPr="00CA2439" w:rsidRDefault="00AF3570" w:rsidP="000B1A51">
      <w:pPr>
        <w:pStyle w:val="NoSpacing"/>
        <w:rPr>
          <w:rFonts w:ascii="Times New Roman" w:hAnsi="Times New Roman" w:cs="Times New Roman"/>
          <w:sz w:val="24"/>
          <w:szCs w:val="24"/>
          <w:u w:val="single"/>
        </w:rPr>
      </w:pPr>
      <w:r w:rsidRPr="00CA2439">
        <w:rPr>
          <w:rFonts w:ascii="Times New Roman" w:hAnsi="Times New Roman" w:cs="Times New Roman"/>
          <w:sz w:val="24"/>
          <w:szCs w:val="24"/>
          <w:u w:val="single"/>
        </w:rPr>
        <w:t xml:space="preserve">Group </w:t>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Pr="00CA2439">
        <w:rPr>
          <w:rFonts w:ascii="Times New Roman" w:hAnsi="Times New Roman" w:cs="Times New Roman"/>
          <w:i/>
          <w:sz w:val="24"/>
          <w:szCs w:val="24"/>
          <w:u w:val="single"/>
        </w:rPr>
        <w:t xml:space="preserve">n </w:t>
      </w:r>
      <w:r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ab/>
        <w:t>M (SD)</w:t>
      </w:r>
      <w:r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ab/>
      </w:r>
      <w:r w:rsidR="00F55AA1"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M (SD)</w:t>
      </w:r>
      <w:r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ab/>
      </w:r>
      <w:r w:rsidR="00BA1551"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M (SD)</w:t>
      </w:r>
      <w:r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ab/>
      </w:r>
      <w:r w:rsidR="00F55AA1"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M (SD)</w:t>
      </w:r>
      <w:r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ab/>
      </w:r>
      <w:r w:rsidR="00BA1551" w:rsidRPr="00CA2439">
        <w:rPr>
          <w:rFonts w:ascii="Times New Roman" w:hAnsi="Times New Roman" w:cs="Times New Roman"/>
          <w:i/>
          <w:sz w:val="24"/>
          <w:szCs w:val="24"/>
          <w:u w:val="single"/>
        </w:rPr>
        <w:tab/>
      </w:r>
      <w:r w:rsidRPr="00CA2439">
        <w:rPr>
          <w:rFonts w:ascii="Times New Roman" w:hAnsi="Times New Roman" w:cs="Times New Roman"/>
          <w:i/>
          <w:sz w:val="24"/>
          <w:szCs w:val="24"/>
          <w:u w:val="single"/>
        </w:rPr>
        <w:t xml:space="preserve">M (SD) </w:t>
      </w:r>
      <w:r w:rsidR="00B3381B" w:rsidRPr="00CA2439">
        <w:rPr>
          <w:rFonts w:ascii="Times New Roman" w:hAnsi="Times New Roman" w:cs="Times New Roman"/>
          <w:sz w:val="24"/>
          <w:szCs w:val="24"/>
          <w:u w:val="single"/>
        </w:rPr>
        <w:tab/>
      </w:r>
    </w:p>
    <w:p w14:paraId="695208DE" w14:textId="28097043" w:rsidR="00653B03" w:rsidRPr="00CA2439" w:rsidRDefault="00F55AA1"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1</w:t>
      </w:r>
      <w:r w:rsidRPr="00CA2439">
        <w:rPr>
          <w:rFonts w:ascii="Times New Roman" w:hAnsi="Times New Roman" w:cs="Times New Roman"/>
          <w:sz w:val="24"/>
          <w:szCs w:val="24"/>
        </w:rPr>
        <w:tab/>
      </w:r>
      <w:r w:rsidRPr="00CA2439">
        <w:rPr>
          <w:rFonts w:ascii="Times New Roman" w:hAnsi="Times New Roman" w:cs="Times New Roman"/>
          <w:sz w:val="24"/>
          <w:szCs w:val="24"/>
        </w:rPr>
        <w:tab/>
        <w:t>23</w:t>
      </w:r>
      <w:r w:rsidRPr="00CA2439">
        <w:rPr>
          <w:rFonts w:ascii="Times New Roman" w:hAnsi="Times New Roman" w:cs="Times New Roman"/>
          <w:sz w:val="24"/>
          <w:szCs w:val="24"/>
        </w:rPr>
        <w:tab/>
      </w:r>
      <w:r w:rsidRPr="00CA2439">
        <w:rPr>
          <w:rFonts w:ascii="Times New Roman" w:hAnsi="Times New Roman" w:cs="Times New Roman"/>
          <w:sz w:val="24"/>
          <w:szCs w:val="24"/>
        </w:rPr>
        <w:tab/>
        <w:t>94.30 (11.56)</w:t>
      </w:r>
      <w:r w:rsidRPr="00CA2439">
        <w:rPr>
          <w:rFonts w:ascii="Times New Roman" w:hAnsi="Times New Roman" w:cs="Times New Roman"/>
          <w:sz w:val="24"/>
          <w:szCs w:val="24"/>
        </w:rPr>
        <w:tab/>
      </w:r>
      <w:r w:rsidRPr="00CA2439">
        <w:rPr>
          <w:rFonts w:ascii="Times New Roman" w:hAnsi="Times New Roman" w:cs="Times New Roman"/>
          <w:sz w:val="24"/>
          <w:szCs w:val="24"/>
        </w:rPr>
        <w:tab/>
        <w:t>92.65 (12.67)</w:t>
      </w:r>
      <w:r w:rsidRPr="00CA2439">
        <w:rPr>
          <w:rFonts w:ascii="Times New Roman" w:hAnsi="Times New Roman" w:cs="Times New Roman"/>
          <w:sz w:val="24"/>
          <w:szCs w:val="24"/>
        </w:rPr>
        <w:tab/>
      </w:r>
      <w:r w:rsidR="00BA1551" w:rsidRPr="00CA2439">
        <w:rPr>
          <w:rFonts w:ascii="Times New Roman" w:hAnsi="Times New Roman" w:cs="Times New Roman"/>
          <w:sz w:val="24"/>
          <w:szCs w:val="24"/>
        </w:rPr>
        <w:tab/>
      </w:r>
      <w:r w:rsidRPr="00CA2439">
        <w:rPr>
          <w:rFonts w:ascii="Times New Roman" w:hAnsi="Times New Roman" w:cs="Times New Roman"/>
          <w:sz w:val="24"/>
          <w:szCs w:val="24"/>
        </w:rPr>
        <w:t xml:space="preserve">97.30 (12.98) </w:t>
      </w:r>
      <w:r w:rsidR="00653B03" w:rsidRPr="00CA2439">
        <w:rPr>
          <w:rFonts w:ascii="Times New Roman" w:hAnsi="Times New Roman" w:cs="Times New Roman"/>
          <w:i/>
          <w:sz w:val="24"/>
          <w:szCs w:val="24"/>
        </w:rPr>
        <w:tab/>
      </w:r>
      <w:r w:rsidR="00653B03" w:rsidRPr="00CA2439">
        <w:rPr>
          <w:rFonts w:ascii="Times New Roman" w:hAnsi="Times New Roman" w:cs="Times New Roman"/>
          <w:sz w:val="24"/>
          <w:szCs w:val="24"/>
        </w:rPr>
        <w:tab/>
      </w:r>
      <w:r w:rsidRPr="00CA2439">
        <w:rPr>
          <w:rFonts w:ascii="Times New Roman" w:hAnsi="Times New Roman" w:cs="Times New Roman"/>
          <w:sz w:val="24"/>
          <w:szCs w:val="24"/>
        </w:rPr>
        <w:t>80.52 (14.60)</w:t>
      </w:r>
      <w:r w:rsidRPr="00CA2439">
        <w:rPr>
          <w:rFonts w:ascii="Times New Roman" w:hAnsi="Times New Roman" w:cs="Times New Roman"/>
          <w:sz w:val="24"/>
          <w:szCs w:val="24"/>
        </w:rPr>
        <w:tab/>
      </w:r>
      <w:r w:rsidR="00BA1551" w:rsidRPr="00CA2439">
        <w:rPr>
          <w:rFonts w:ascii="Times New Roman" w:hAnsi="Times New Roman" w:cs="Times New Roman"/>
          <w:sz w:val="24"/>
          <w:szCs w:val="24"/>
        </w:rPr>
        <w:tab/>
        <w:t>89.43 (8.38)</w:t>
      </w:r>
    </w:p>
    <w:p w14:paraId="51845246" w14:textId="77777777" w:rsidR="00877533" w:rsidRDefault="00877533" w:rsidP="000B1A51">
      <w:pPr>
        <w:pStyle w:val="NoSpacing"/>
        <w:rPr>
          <w:rFonts w:ascii="Times New Roman" w:hAnsi="Times New Roman" w:cs="Times New Roman"/>
          <w:sz w:val="24"/>
          <w:szCs w:val="24"/>
        </w:rPr>
      </w:pPr>
    </w:p>
    <w:p w14:paraId="4F73C996" w14:textId="4BB50428" w:rsidR="00BA1551" w:rsidRPr="00CA2439" w:rsidRDefault="00BA1551" w:rsidP="000B1A51">
      <w:pPr>
        <w:pStyle w:val="NoSpacing"/>
        <w:rPr>
          <w:rFonts w:ascii="Times New Roman" w:hAnsi="Times New Roman" w:cs="Times New Roman"/>
          <w:sz w:val="24"/>
          <w:szCs w:val="24"/>
        </w:rPr>
      </w:pPr>
      <w:r w:rsidRPr="00CA2439">
        <w:rPr>
          <w:rFonts w:ascii="Times New Roman" w:hAnsi="Times New Roman" w:cs="Times New Roman"/>
          <w:sz w:val="24"/>
          <w:szCs w:val="24"/>
        </w:rPr>
        <w:t>2</w:t>
      </w:r>
      <w:r w:rsidRPr="00CA2439">
        <w:rPr>
          <w:rFonts w:ascii="Times New Roman" w:hAnsi="Times New Roman" w:cs="Times New Roman"/>
          <w:sz w:val="24"/>
          <w:szCs w:val="24"/>
        </w:rPr>
        <w:tab/>
      </w:r>
      <w:r w:rsidRPr="00CA2439">
        <w:rPr>
          <w:rFonts w:ascii="Times New Roman" w:hAnsi="Times New Roman" w:cs="Times New Roman"/>
          <w:sz w:val="24"/>
          <w:szCs w:val="24"/>
        </w:rPr>
        <w:tab/>
        <w:t>24</w:t>
      </w:r>
      <w:r w:rsidRPr="00CA2439">
        <w:rPr>
          <w:rFonts w:ascii="Times New Roman" w:hAnsi="Times New Roman" w:cs="Times New Roman"/>
          <w:sz w:val="24"/>
          <w:szCs w:val="24"/>
        </w:rPr>
        <w:tab/>
      </w:r>
      <w:r w:rsidRPr="00CA2439">
        <w:rPr>
          <w:rFonts w:ascii="Times New Roman" w:hAnsi="Times New Roman" w:cs="Times New Roman"/>
          <w:sz w:val="24"/>
          <w:szCs w:val="24"/>
        </w:rPr>
        <w:tab/>
        <w:t>91.74 (12.34)</w:t>
      </w:r>
      <w:r w:rsidRPr="00CA2439">
        <w:rPr>
          <w:rFonts w:ascii="Times New Roman" w:hAnsi="Times New Roman" w:cs="Times New Roman"/>
          <w:sz w:val="24"/>
          <w:szCs w:val="24"/>
        </w:rPr>
        <w:tab/>
      </w:r>
      <w:r w:rsidRPr="00CA2439">
        <w:rPr>
          <w:rFonts w:ascii="Times New Roman" w:hAnsi="Times New Roman" w:cs="Times New Roman"/>
          <w:sz w:val="24"/>
          <w:szCs w:val="24"/>
        </w:rPr>
        <w:tab/>
        <w:t>91.30 (15.47)</w:t>
      </w:r>
      <w:r w:rsidRPr="00CA2439">
        <w:rPr>
          <w:rFonts w:ascii="Times New Roman" w:hAnsi="Times New Roman" w:cs="Times New Roman"/>
          <w:sz w:val="24"/>
          <w:szCs w:val="24"/>
        </w:rPr>
        <w:tab/>
      </w:r>
      <w:r w:rsidRPr="00CA2439">
        <w:rPr>
          <w:rFonts w:ascii="Times New Roman" w:hAnsi="Times New Roman" w:cs="Times New Roman"/>
          <w:sz w:val="24"/>
          <w:szCs w:val="24"/>
        </w:rPr>
        <w:tab/>
        <w:t>96.74 (13.34)</w:t>
      </w:r>
      <w:r w:rsidRPr="00CA2439">
        <w:rPr>
          <w:rFonts w:ascii="Times New Roman" w:hAnsi="Times New Roman" w:cs="Times New Roman"/>
          <w:sz w:val="24"/>
          <w:szCs w:val="24"/>
        </w:rPr>
        <w:tab/>
      </w:r>
      <w:r w:rsidRPr="00CA2439">
        <w:rPr>
          <w:rFonts w:ascii="Times New Roman" w:hAnsi="Times New Roman" w:cs="Times New Roman"/>
          <w:sz w:val="24"/>
          <w:szCs w:val="24"/>
        </w:rPr>
        <w:tab/>
        <w:t>65.84 (25.55)</w:t>
      </w:r>
      <w:r w:rsidRPr="00CA2439">
        <w:rPr>
          <w:rFonts w:ascii="Times New Roman" w:hAnsi="Times New Roman" w:cs="Times New Roman"/>
          <w:sz w:val="24"/>
          <w:szCs w:val="24"/>
        </w:rPr>
        <w:tab/>
      </w:r>
      <w:r w:rsidRPr="00CA2439">
        <w:rPr>
          <w:rFonts w:ascii="Times New Roman" w:hAnsi="Times New Roman" w:cs="Times New Roman"/>
          <w:sz w:val="24"/>
          <w:szCs w:val="24"/>
        </w:rPr>
        <w:tab/>
        <w:t>80.87 (17.74)</w:t>
      </w:r>
    </w:p>
    <w:p w14:paraId="5C551A39" w14:textId="77777777" w:rsidR="00877533" w:rsidRDefault="00877533" w:rsidP="000B1A51">
      <w:pPr>
        <w:pStyle w:val="NoSpacing"/>
        <w:rPr>
          <w:rFonts w:ascii="Times New Roman" w:hAnsi="Times New Roman" w:cs="Times New Roman"/>
          <w:sz w:val="24"/>
          <w:szCs w:val="24"/>
          <w:u w:val="single"/>
        </w:rPr>
      </w:pPr>
    </w:p>
    <w:p w14:paraId="0DC20439" w14:textId="7529B12C" w:rsidR="000B1A51" w:rsidRPr="00225C37" w:rsidRDefault="00BA1551" w:rsidP="000B1A51">
      <w:pPr>
        <w:pStyle w:val="NoSpacing"/>
        <w:rPr>
          <w:rFonts w:ascii="Times New Roman" w:hAnsi="Times New Roman" w:cs="Times New Roman"/>
          <w:u w:val="single"/>
        </w:rPr>
        <w:sectPr w:rsidR="000B1A51" w:rsidRPr="00225C37" w:rsidSect="007D1A43">
          <w:pgSz w:w="15840" w:h="12240" w:orient="landscape"/>
          <w:pgMar w:top="1440" w:right="1440" w:bottom="1440" w:left="1440" w:header="0" w:footer="720" w:gutter="0"/>
          <w:cols w:space="720"/>
          <w:titlePg/>
        </w:sectPr>
      </w:pPr>
      <w:r w:rsidRPr="00CA2439">
        <w:rPr>
          <w:rFonts w:ascii="Times New Roman" w:hAnsi="Times New Roman" w:cs="Times New Roman"/>
          <w:sz w:val="24"/>
          <w:szCs w:val="24"/>
          <w:u w:val="single"/>
        </w:rPr>
        <w:t>Educator</w:t>
      </w:r>
      <w:r w:rsidRPr="00CA2439">
        <w:rPr>
          <w:rFonts w:ascii="Times New Roman" w:hAnsi="Times New Roman" w:cs="Times New Roman"/>
          <w:sz w:val="24"/>
          <w:szCs w:val="24"/>
          <w:u w:val="single"/>
        </w:rPr>
        <w:tab/>
        <w:t>49</w:t>
      </w:r>
      <w:r w:rsidRPr="00CA2439">
        <w:rPr>
          <w:rFonts w:ascii="Times New Roman" w:hAnsi="Times New Roman" w:cs="Times New Roman"/>
          <w:sz w:val="24"/>
          <w:szCs w:val="24"/>
          <w:u w:val="single"/>
        </w:rPr>
        <w:tab/>
      </w:r>
      <w:r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107.00 (22.26)</w:t>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t xml:space="preserve">114.34 (19.61) </w:t>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tab/>
      </w:r>
      <w:r w:rsidR="0048229F" w:rsidRPr="00CA2439">
        <w:rPr>
          <w:rFonts w:ascii="Times New Roman" w:hAnsi="Times New Roman" w:cs="Times New Roman"/>
          <w:sz w:val="24"/>
          <w:szCs w:val="24"/>
          <w:u w:val="single"/>
        </w:rPr>
        <w:softHyphen/>
      </w:r>
      <w:r w:rsidR="00162353">
        <w:rPr>
          <w:rFonts w:ascii="Times New Roman" w:hAnsi="Times New Roman" w:cs="Times New Roman"/>
          <w:sz w:val="24"/>
          <w:szCs w:val="24"/>
          <w:u w:val="single"/>
        </w:rPr>
        <w:tab/>
      </w:r>
    </w:p>
    <w:p w14:paraId="2F184689" w14:textId="77777777" w:rsidR="00B22C65" w:rsidRDefault="00B22C65" w:rsidP="00B00242">
      <w:pPr>
        <w:spacing w:line="480" w:lineRule="auto"/>
        <w:rPr>
          <w:rFonts w:ascii="Times New Roman" w:hAnsi="Times New Roman" w:cs="Times New Roman"/>
          <w:b/>
          <w:sz w:val="24"/>
          <w:szCs w:val="24"/>
        </w:rPr>
        <w:sectPr w:rsidR="00B22C65" w:rsidSect="00B00242">
          <w:pgSz w:w="12240" w:h="15840"/>
          <w:pgMar w:top="1440" w:right="1440" w:bottom="1440" w:left="1440" w:header="0" w:footer="720" w:gutter="0"/>
          <w:pgNumType w:start="72"/>
          <w:cols w:space="720"/>
          <w:titlePg/>
        </w:sectPr>
      </w:pPr>
    </w:p>
    <w:p w14:paraId="0DBA26E2" w14:textId="214354C8" w:rsidR="00FB7432" w:rsidRPr="00B00242" w:rsidRDefault="00A221F0" w:rsidP="00B00242">
      <w:pPr>
        <w:spacing w:line="480" w:lineRule="auto"/>
        <w:rPr>
          <w:rFonts w:ascii="Times New Roman" w:hAnsi="Times New Roman" w:cs="Times New Roman"/>
          <w:sz w:val="24"/>
          <w:szCs w:val="24"/>
        </w:rPr>
      </w:pPr>
      <w:r w:rsidRPr="00B00242">
        <w:rPr>
          <w:rFonts w:ascii="Times New Roman" w:hAnsi="Times New Roman" w:cs="Times New Roman"/>
          <w:b/>
          <w:sz w:val="24"/>
          <w:szCs w:val="24"/>
        </w:rPr>
        <w:lastRenderedPageBreak/>
        <w:t>Research Question 3</w:t>
      </w:r>
      <w:r w:rsidR="004C5BAE" w:rsidRPr="00B00242">
        <w:rPr>
          <w:rFonts w:ascii="Times New Roman" w:hAnsi="Times New Roman" w:cs="Times New Roman"/>
          <w:b/>
          <w:sz w:val="24"/>
          <w:szCs w:val="24"/>
        </w:rPr>
        <w:br/>
      </w:r>
      <w:r w:rsidR="004C5BAE" w:rsidRPr="00B00242">
        <w:rPr>
          <w:rFonts w:ascii="Times New Roman" w:hAnsi="Times New Roman" w:cs="Times New Roman"/>
          <w:b/>
          <w:sz w:val="24"/>
          <w:szCs w:val="24"/>
        </w:rPr>
        <w:tab/>
      </w:r>
      <w:r w:rsidR="004C5BAE" w:rsidRPr="00B00242">
        <w:rPr>
          <w:rFonts w:ascii="Times New Roman" w:hAnsi="Times New Roman" w:cs="Times New Roman"/>
          <w:sz w:val="24"/>
          <w:szCs w:val="24"/>
        </w:rPr>
        <w:t>Qualitative analysis was us</w:t>
      </w:r>
      <w:r w:rsidR="000B1A51" w:rsidRPr="00B00242">
        <w:rPr>
          <w:rFonts w:ascii="Times New Roman" w:hAnsi="Times New Roman" w:cs="Times New Roman"/>
          <w:sz w:val="24"/>
          <w:szCs w:val="24"/>
        </w:rPr>
        <w:t>ed to answer research question 3:</w:t>
      </w:r>
      <w:r w:rsidR="004C5BAE" w:rsidRPr="00B00242">
        <w:rPr>
          <w:rFonts w:ascii="Times New Roman" w:hAnsi="Times New Roman" w:cs="Times New Roman"/>
          <w:sz w:val="24"/>
          <w:szCs w:val="24"/>
        </w:rPr>
        <w:t xml:space="preserve"> What are student participants’ perceptions of the effects of </w:t>
      </w:r>
      <w:r w:rsidR="004C5BAE" w:rsidRPr="00B00242">
        <w:rPr>
          <w:rFonts w:ascii="Times New Roman" w:hAnsi="Times New Roman" w:cs="Times New Roman"/>
          <w:i/>
          <w:sz w:val="24"/>
          <w:szCs w:val="24"/>
        </w:rPr>
        <w:t xml:space="preserve">Whose Future Is It Anyway? </w:t>
      </w:r>
      <w:r w:rsidR="004C5BAE" w:rsidRPr="00B00242">
        <w:rPr>
          <w:rFonts w:ascii="Times New Roman" w:hAnsi="Times New Roman" w:cs="Times New Roman"/>
          <w:sz w:val="24"/>
          <w:szCs w:val="24"/>
        </w:rPr>
        <w:t>on the college-and-career research process? A set of four core</w:t>
      </w:r>
      <w:r w:rsidR="00855D8E" w:rsidRPr="00B00242">
        <w:rPr>
          <w:rFonts w:ascii="Times New Roman" w:hAnsi="Times New Roman" w:cs="Times New Roman"/>
          <w:sz w:val="24"/>
          <w:szCs w:val="24"/>
        </w:rPr>
        <w:t xml:space="preserve"> questions</w:t>
      </w:r>
      <w:r w:rsidR="004C5BAE" w:rsidRPr="00B00242">
        <w:rPr>
          <w:rFonts w:ascii="Times New Roman" w:hAnsi="Times New Roman" w:cs="Times New Roman"/>
          <w:sz w:val="24"/>
          <w:szCs w:val="24"/>
        </w:rPr>
        <w:t xml:space="preserve">, open-ended questions guided one-on-one interview sessions with seven students, and additional probing questions emerged organically through the course of the interviews. </w:t>
      </w:r>
    </w:p>
    <w:p w14:paraId="73A703FD" w14:textId="63AFD198" w:rsidR="00FB7432" w:rsidRPr="00B00242" w:rsidRDefault="004C5BAE" w:rsidP="00B00242">
      <w:pPr>
        <w:spacing w:line="480" w:lineRule="auto"/>
        <w:ind w:firstLine="720"/>
        <w:rPr>
          <w:rFonts w:ascii="Times New Roman" w:hAnsi="Times New Roman" w:cs="Times New Roman"/>
          <w:b/>
          <w:sz w:val="24"/>
          <w:szCs w:val="24"/>
        </w:rPr>
      </w:pPr>
      <w:r w:rsidRPr="00B00242">
        <w:rPr>
          <w:rFonts w:ascii="Times New Roman" w:hAnsi="Times New Roman" w:cs="Times New Roman"/>
          <w:b/>
          <w:sz w:val="24"/>
          <w:szCs w:val="24"/>
        </w:rPr>
        <w:t xml:space="preserve">Question 1: What is the student perception of participating in self-determination instruction? </w:t>
      </w:r>
      <w:r w:rsidRPr="00B00242">
        <w:rPr>
          <w:rFonts w:ascii="Times New Roman" w:hAnsi="Times New Roman" w:cs="Times New Roman"/>
          <w:sz w:val="24"/>
          <w:szCs w:val="24"/>
        </w:rPr>
        <w:t xml:space="preserve">Students with disabilities perceive there to be value in participating in self-determination instruction during high school. The value is found in having opportunities to identify goals for the future, to consider the many options that are possible, and </w:t>
      </w:r>
      <w:r w:rsidR="00855D8E" w:rsidRPr="00B00242">
        <w:rPr>
          <w:rFonts w:ascii="Times New Roman" w:hAnsi="Times New Roman" w:cs="Times New Roman"/>
          <w:sz w:val="24"/>
          <w:szCs w:val="24"/>
        </w:rPr>
        <w:t xml:space="preserve">to </w:t>
      </w:r>
      <w:r w:rsidRPr="00B00242">
        <w:rPr>
          <w:rFonts w:ascii="Times New Roman" w:hAnsi="Times New Roman" w:cs="Times New Roman"/>
          <w:sz w:val="24"/>
          <w:szCs w:val="24"/>
        </w:rPr>
        <w:t xml:space="preserve">create a plan for reaching those goals. The emphasis on having time to identify and develop goals was common among all participants. During instruction, students elaborated on the goal-setting process they worked through during instruction, including determining their wants for the future, identifying their strengths and needs, considering their options, constructing a plan, identifying steps for achieving their goals, and developing a back-up plan. Jack stated, </w:t>
      </w:r>
    </w:p>
    <w:p w14:paraId="6950E563" w14:textId="77777777" w:rsidR="00FB7432" w:rsidRPr="00B00242" w:rsidRDefault="004C5BAE" w:rsidP="00B00242">
      <w:pPr>
        <w:spacing w:line="480" w:lineRule="auto"/>
        <w:ind w:left="720"/>
        <w:rPr>
          <w:rFonts w:ascii="Times New Roman" w:hAnsi="Times New Roman" w:cs="Times New Roman"/>
          <w:sz w:val="24"/>
          <w:szCs w:val="24"/>
        </w:rPr>
      </w:pPr>
      <w:r w:rsidRPr="00B00242">
        <w:rPr>
          <w:rFonts w:ascii="Times New Roman" w:hAnsi="Times New Roman" w:cs="Times New Roman"/>
          <w:sz w:val="24"/>
          <w:szCs w:val="24"/>
        </w:rPr>
        <w:t>It really teaches kids how to construct a goal, figure out what they need to do in order to achieve that goal, give themselves the time they need to complete that goal, find the right tools, develop their own self-confidence, and I think that was really important.</w:t>
      </w:r>
    </w:p>
    <w:p w14:paraId="24D5F0E1" w14:textId="77777777" w:rsidR="00926873" w:rsidRPr="00CA2439" w:rsidRDefault="004C5BAE" w:rsidP="00B00242">
      <w:pPr>
        <w:spacing w:line="480" w:lineRule="auto"/>
      </w:pPr>
      <w:r w:rsidRPr="00B00242">
        <w:rPr>
          <w:rFonts w:ascii="Times New Roman" w:hAnsi="Times New Roman" w:cs="Times New Roman"/>
          <w:sz w:val="24"/>
          <w:szCs w:val="24"/>
        </w:rPr>
        <w:t xml:space="preserve">Students had time to consider their individual plans for attending college, for choosing a major, and for brainstorming potential careers. For example, Scarlet stated, “It helped me a lot with knowing the college that, like, knowing that college and, like, knowing this, if I wanted to go to some career path through it, it helped me find that.” After completing the lessons, Cecile stated </w:t>
      </w:r>
      <w:r w:rsidRPr="00B00242">
        <w:rPr>
          <w:rFonts w:ascii="Times New Roman" w:hAnsi="Times New Roman" w:cs="Times New Roman"/>
          <w:sz w:val="24"/>
          <w:szCs w:val="24"/>
        </w:rPr>
        <w:lastRenderedPageBreak/>
        <w:t>she has thought more about what she wants to do with her life: “It just helped me understand that there’s more to going to college, like, you need to have a plan of what you want to do or have some idea.” Each of the participants indicated that they plan to attend college after graduation, and now they are thinking more explicitly about their plans for the future.</w:t>
      </w:r>
      <w:r w:rsidRPr="00CA2439">
        <w:t xml:space="preserve"> </w:t>
      </w:r>
    </w:p>
    <w:p w14:paraId="5821A9F8" w14:textId="3E86A3C2" w:rsidR="00FB7432" w:rsidRPr="00CA2439" w:rsidRDefault="004C5BAE" w:rsidP="00926873">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After working through the lessons of WFA, some students cited an increase in self-confidence as they considered the steps they would take in an attempt to reach their goals. Scarlet stated,</w:t>
      </w:r>
    </w:p>
    <w:p w14:paraId="1E826809"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It helped me a lot, because it made me more, like, assertive of my decisions. It helped me understand, like, this is what I have to get to know; it’s not gonna be easy, but if I plan it out now, I can probably get to where I need to be in the future for college, and that’s what I liked about the self-determination lessons. It helped me a lot to understand how to get there.</w:t>
      </w:r>
    </w:p>
    <w:p w14:paraId="0BDDEC0D"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Additionally, Jack stated, “It gave me the confidence to kind of get myself out there and find something that I really want to work towards and setting that goal and working on it.” When students have a chance to make plans that are meaningful to them, they experience increases in self-confidence. Overall, the perception of the seven students who participated in the interviews following self-determination instruction in WFA was positive and meaningful. </w:t>
      </w:r>
    </w:p>
    <w:p w14:paraId="5A1D3DD5" w14:textId="0EACC7F4" w:rsidR="00FB7432" w:rsidRPr="00CA2439" w:rsidRDefault="004C5BAE" w:rsidP="009B1CE8">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Question 2: What individual characteristics do students identify as impacting the transition process? </w:t>
      </w:r>
      <w:r w:rsidRPr="00CA2439">
        <w:rPr>
          <w:rFonts w:ascii="Times New Roman" w:eastAsia="Times New Roman" w:hAnsi="Times New Roman" w:cs="Times New Roman"/>
          <w:sz w:val="24"/>
          <w:szCs w:val="24"/>
        </w:rPr>
        <w:t>I was curious to know how students perceived their individual characteristics and the impact on their transition-planning process, so I asked focused questions to learn what, if anything will help or hinder their planning. Overall, students identified areas for improvement and strengths. For example, Katherine stated, “It made me realize that I need to be really organized,” but she cited “working hard” as</w:t>
      </w:r>
      <w:r w:rsidR="00926873" w:rsidRPr="00CA2439">
        <w:rPr>
          <w:rFonts w:ascii="Times New Roman" w:eastAsia="Times New Roman" w:hAnsi="Times New Roman" w:cs="Times New Roman"/>
          <w:sz w:val="24"/>
          <w:szCs w:val="24"/>
        </w:rPr>
        <w:t xml:space="preserve"> a strength that will aid her. </w:t>
      </w:r>
      <w:r w:rsidRPr="00CA2439">
        <w:rPr>
          <w:rFonts w:ascii="Times New Roman" w:eastAsia="Times New Roman" w:hAnsi="Times New Roman" w:cs="Times New Roman"/>
          <w:sz w:val="24"/>
          <w:szCs w:val="24"/>
        </w:rPr>
        <w:t xml:space="preserve">When asked how </w:t>
      </w:r>
      <w:r w:rsidRPr="00CA2439">
        <w:rPr>
          <w:rFonts w:ascii="Times New Roman" w:eastAsia="Times New Roman" w:hAnsi="Times New Roman" w:cs="Times New Roman"/>
          <w:sz w:val="24"/>
          <w:szCs w:val="24"/>
        </w:rPr>
        <w:lastRenderedPageBreak/>
        <w:t xml:space="preserve">she approaches challenges, Katherine stated, “I’m hard working, I know what I want, and </w:t>
      </w:r>
      <w:r w:rsidR="00855D8E">
        <w:rPr>
          <w:rFonts w:ascii="Times New Roman" w:eastAsia="Times New Roman" w:hAnsi="Times New Roman" w:cs="Times New Roman"/>
          <w:sz w:val="24"/>
          <w:szCs w:val="24"/>
        </w:rPr>
        <w:t>I like to meet the goals I set…</w:t>
      </w:r>
      <w:r w:rsidRPr="00CA2439">
        <w:rPr>
          <w:rFonts w:ascii="Times New Roman" w:eastAsia="Times New Roman" w:hAnsi="Times New Roman" w:cs="Times New Roman"/>
          <w:sz w:val="24"/>
          <w:szCs w:val="24"/>
        </w:rPr>
        <w:t xml:space="preserve">[I ask] my parents, or a teacher, or whoever can help me with that goal.” </w:t>
      </w:r>
    </w:p>
    <w:p w14:paraId="2EDA0A64" w14:textId="77777777" w:rsidR="00FB7432" w:rsidRPr="00CA2439" w:rsidRDefault="004C5BAE" w:rsidP="00855D8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Michelle identified a personal characteristic that she cites as having a negative effect on her future-planning process, stating, </w:t>
      </w:r>
    </w:p>
    <w:p w14:paraId="7DCD7B63"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Overthinking, like, overthinking a lot, or maybe like second-guessing and just being negative… I don’t know, I really think, like, “Oh, is this the right decision?” or, “Oh, is this really where I want to be?” and I just, it really gets to me, so it makes me not want to continue…</w:t>
      </w:r>
    </w:p>
    <w:p w14:paraId="4F0375BB" w14:textId="796EDC0D"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However, Michelle identified strengths, such as eagerness, listening, and asking questions as qualities that will help her make a successful transition after high school. Jack also cited overthinking and procrastination as areas for improvement, saying, “Procrastinating, um, being hesitant in big decisions that have a deadline and overthinking it too much,” but believed that increasing self-confidence will aid him in his planning and future success. Shantel stated, “Pushing through, like, strengths and weaknesses,” as well as </w:t>
      </w:r>
      <w:r w:rsidR="00926873"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a positive mind-set</w:t>
      </w:r>
      <w:r w:rsidR="00926873"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and </w:t>
      </w:r>
      <w:r w:rsidR="00926873"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being responsible</w:t>
      </w:r>
      <w:r w:rsidR="00926873"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as characteristics that will help her. When faced with challenges, Jack stated, “You have to work around it, find a way to work around it, um, finding out and assessing that challenge and trying to find the best course of action.</w:t>
      </w:r>
      <w:r w:rsidR="00926873"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Scarlet mirrored Jack’s response, stating that she recognized the challenges that come with planning and preparing for the future and cited awareness and assertiveness as key to the process: </w:t>
      </w:r>
    </w:p>
    <w:p w14:paraId="52C86F02" w14:textId="33286D4E"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For me, I think it’s to be kind of, like, to challenge yourself to know, like, this is something that will be hard, but if you do it well and you plan it out easier, then it will help you a lot through basically your whole entire life, to like be able to be challe</w:t>
      </w:r>
      <w:r w:rsidR="00855D8E">
        <w:rPr>
          <w:rFonts w:ascii="Times New Roman" w:eastAsia="Times New Roman" w:hAnsi="Times New Roman" w:cs="Times New Roman"/>
          <w:sz w:val="24"/>
          <w:szCs w:val="24"/>
        </w:rPr>
        <w:t>nged and know that it is okay…</w:t>
      </w:r>
      <w:r w:rsidRPr="00CA2439">
        <w:rPr>
          <w:rFonts w:ascii="Times New Roman" w:eastAsia="Times New Roman" w:hAnsi="Times New Roman" w:cs="Times New Roman"/>
          <w:sz w:val="24"/>
          <w:szCs w:val="24"/>
        </w:rPr>
        <w:t xml:space="preserve">I like to know that, how I will figure it, like how, like what I </w:t>
      </w:r>
      <w:r w:rsidRPr="00CA2439">
        <w:rPr>
          <w:rFonts w:ascii="Times New Roman" w:eastAsia="Times New Roman" w:hAnsi="Times New Roman" w:cs="Times New Roman"/>
          <w:sz w:val="24"/>
          <w:szCs w:val="24"/>
        </w:rPr>
        <w:lastRenderedPageBreak/>
        <w:t xml:space="preserve">want to do for my life. I would like to be at least assertive on my decisions, and I want to be somebody who knows what they want, instead of not knowing.   </w:t>
      </w:r>
    </w:p>
    <w:p w14:paraId="71EFDE28" w14:textId="59130F3C" w:rsidR="000F6BFC" w:rsidRPr="00CA2439" w:rsidRDefault="004C5BAE" w:rsidP="000F6BFC">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Finally, some students cited self-advocacy as being important to future success. For example, Ella stated that asking for help in school is important for her success, as it “makes me feel more confident in what I’m doing.” Cecile stated that, when faced with challenging material in class, she will “ask questions…and usually get a book or something and kind of teach myself.”  </w:t>
      </w:r>
    </w:p>
    <w:p w14:paraId="7D875610" w14:textId="663A3CFB" w:rsidR="00FB7432" w:rsidRPr="00CA2439" w:rsidRDefault="004C5BAE" w:rsidP="009B1CE8">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Question 3: Does participation in </w:t>
      </w:r>
      <w:r w:rsidRPr="00CA2439">
        <w:rPr>
          <w:rFonts w:ascii="Times New Roman" w:eastAsia="Times New Roman" w:hAnsi="Times New Roman" w:cs="Times New Roman"/>
          <w:b/>
          <w:i/>
          <w:sz w:val="24"/>
          <w:szCs w:val="24"/>
        </w:rPr>
        <w:t xml:space="preserve">Whose Future Is It Anyway? </w:t>
      </w:r>
      <w:r w:rsidRPr="00CA2439">
        <w:rPr>
          <w:rFonts w:ascii="Times New Roman" w:eastAsia="Times New Roman" w:hAnsi="Times New Roman" w:cs="Times New Roman"/>
          <w:b/>
          <w:sz w:val="24"/>
          <w:szCs w:val="24"/>
        </w:rPr>
        <w:t>impact students’ perception</w:t>
      </w:r>
      <w:r w:rsidR="00855D8E">
        <w:rPr>
          <w:rFonts w:ascii="Times New Roman" w:eastAsia="Times New Roman" w:hAnsi="Times New Roman" w:cs="Times New Roman"/>
          <w:b/>
          <w:sz w:val="24"/>
          <w:szCs w:val="24"/>
        </w:rPr>
        <w:t>s</w:t>
      </w:r>
      <w:r w:rsidRPr="00CA2439">
        <w:rPr>
          <w:rFonts w:ascii="Times New Roman" w:eastAsia="Times New Roman" w:hAnsi="Times New Roman" w:cs="Times New Roman"/>
          <w:b/>
          <w:sz w:val="24"/>
          <w:szCs w:val="24"/>
        </w:rPr>
        <w:t xml:space="preserve"> of what it means to be self-determined, and how does that impact their perceptions of the transition-planning process? </w:t>
      </w:r>
      <w:r w:rsidRPr="00CA2439">
        <w:rPr>
          <w:rFonts w:ascii="Times New Roman" w:eastAsia="Times New Roman" w:hAnsi="Times New Roman" w:cs="Times New Roman"/>
          <w:sz w:val="24"/>
          <w:szCs w:val="24"/>
        </w:rPr>
        <w:t xml:space="preserve">In order to answer this question, I asked students to define self-determination, the understanding of which is an objective of the WFA curriculum. Repeated phrases </w:t>
      </w:r>
      <w:r w:rsidR="00931A9A" w:rsidRPr="00CA2439">
        <w:rPr>
          <w:rFonts w:ascii="Times New Roman" w:eastAsia="Times New Roman" w:hAnsi="Times New Roman" w:cs="Times New Roman"/>
          <w:sz w:val="24"/>
          <w:szCs w:val="24"/>
        </w:rPr>
        <w:t>can be summarized as</w:t>
      </w:r>
      <w:r w:rsidRPr="00CA2439">
        <w:rPr>
          <w:rFonts w:ascii="Times New Roman" w:eastAsia="Times New Roman" w:hAnsi="Times New Roman" w:cs="Times New Roman"/>
          <w:sz w:val="24"/>
          <w:szCs w:val="24"/>
        </w:rPr>
        <w:t xml:space="preserve"> making choices, knowing one’s strength and weaknesses, working to improve, asking for help, and following through. Ella stated that being self-determined meant “making choices about colleges and things like that.” To Michelle, being self-determined meant “knowing who you are as a person, using it in the world, like, using it to your advantage, making choices…where you want to live and how you want your life to go in the future.” Katherine stated that self-determination is “knowing what you can and can’t do, working to improve your skills.” Jack defined self-determination as </w:t>
      </w:r>
      <w:r w:rsidR="00E965A6">
        <w:rPr>
          <w:rFonts w:ascii="Times New Roman" w:eastAsia="Times New Roman" w:hAnsi="Times New Roman" w:cs="Times New Roman"/>
          <w:sz w:val="24"/>
          <w:szCs w:val="24"/>
        </w:rPr>
        <w:t>“the choices you make,</w:t>
      </w:r>
      <w:r w:rsidR="00931A9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what your goals are, your drive to</w:t>
      </w:r>
      <w:r w:rsidR="00931A9A" w:rsidRPr="00CA2439">
        <w:rPr>
          <w:rFonts w:ascii="Times New Roman" w:eastAsia="Times New Roman" w:hAnsi="Times New Roman" w:cs="Times New Roman"/>
          <w:sz w:val="24"/>
          <w:szCs w:val="24"/>
        </w:rPr>
        <w:t xml:space="preserve"> do something to hit a goal,</w:t>
      </w:r>
      <w:r w:rsidRPr="00CA2439">
        <w:rPr>
          <w:rFonts w:ascii="Times New Roman" w:eastAsia="Times New Roman" w:hAnsi="Times New Roman" w:cs="Times New Roman"/>
          <w:sz w:val="24"/>
          <w:szCs w:val="24"/>
        </w:rPr>
        <w:t xml:space="preserve"> where you want to go, the things you need to get there.”  </w:t>
      </w:r>
    </w:p>
    <w:p w14:paraId="4BFDB253" w14:textId="11DC71E0"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 consistent theme across interviews was the opportunity to exercise </w:t>
      </w:r>
      <w:r w:rsidR="00E965A6">
        <w:rPr>
          <w:rFonts w:ascii="Times New Roman" w:eastAsia="Times New Roman" w:hAnsi="Times New Roman" w:cs="Times New Roman"/>
          <w:sz w:val="24"/>
          <w:szCs w:val="24"/>
        </w:rPr>
        <w:t>making choices</w:t>
      </w:r>
      <w:r w:rsidRPr="00CA2439">
        <w:rPr>
          <w:rFonts w:ascii="Times New Roman" w:eastAsia="Times New Roman" w:hAnsi="Times New Roman" w:cs="Times New Roman"/>
          <w:sz w:val="24"/>
          <w:szCs w:val="24"/>
        </w:rPr>
        <w:t xml:space="preserve"> based on the individual, a key to which is knowing oneself and making connections between self and the next step. Within WFA there are numerous opportunities for students to make choices regarding next steps in their futures. Michelle stated that the WFA curriculum and instruction </w:t>
      </w:r>
      <w:r w:rsidRPr="00CA2439">
        <w:rPr>
          <w:rFonts w:ascii="Times New Roman" w:eastAsia="Times New Roman" w:hAnsi="Times New Roman" w:cs="Times New Roman"/>
          <w:sz w:val="24"/>
          <w:szCs w:val="24"/>
        </w:rPr>
        <w:lastRenderedPageBreak/>
        <w:t xml:space="preserve">impacted her transition-planning process by </w:t>
      </w:r>
      <w:r w:rsidR="00E965A6">
        <w:rPr>
          <w:rFonts w:ascii="Times New Roman" w:eastAsia="Times New Roman" w:hAnsi="Times New Roman" w:cs="Times New Roman"/>
          <w:sz w:val="24"/>
          <w:szCs w:val="24"/>
        </w:rPr>
        <w:t>illustrating</w:t>
      </w:r>
      <w:r w:rsidRPr="00CA2439">
        <w:rPr>
          <w:rFonts w:ascii="Times New Roman" w:eastAsia="Times New Roman" w:hAnsi="Times New Roman" w:cs="Times New Roman"/>
          <w:sz w:val="24"/>
          <w:szCs w:val="24"/>
        </w:rPr>
        <w:t xml:space="preserve"> how her individual needs inform her college-selection process, saying, </w:t>
      </w:r>
    </w:p>
    <w:p w14:paraId="5EAF0692" w14:textId="2286C083"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It helped me know what colleges I want to attend or apply to, and it also helped me, like, focus on what I need and how</w:t>
      </w:r>
      <w:r w:rsidR="00E965A6">
        <w:rPr>
          <w:rFonts w:ascii="Times New Roman" w:eastAsia="Times New Roman" w:hAnsi="Times New Roman" w:cs="Times New Roman"/>
          <w:sz w:val="24"/>
          <w:szCs w:val="24"/>
        </w:rPr>
        <w:t xml:space="preserve"> I need to prepare for college…</w:t>
      </w:r>
      <w:r w:rsidRPr="00CA2439">
        <w:rPr>
          <w:rFonts w:ascii="Times New Roman" w:eastAsia="Times New Roman" w:hAnsi="Times New Roman" w:cs="Times New Roman"/>
          <w:sz w:val="24"/>
          <w:szCs w:val="24"/>
        </w:rPr>
        <w:t>[I need] time. Extra time and help. I don’t, I don’t want to be rushed. I want to, just, you know, enjoy college and not have to worry about, like, not having enough time to finish an as</w:t>
      </w:r>
      <w:r w:rsidR="00E965A6">
        <w:rPr>
          <w:rFonts w:ascii="Times New Roman" w:eastAsia="Times New Roman" w:hAnsi="Times New Roman" w:cs="Times New Roman"/>
          <w:sz w:val="24"/>
          <w:szCs w:val="24"/>
        </w:rPr>
        <w:t>signment or a test or whatever…</w:t>
      </w:r>
      <w:r w:rsidRPr="00CA2439">
        <w:rPr>
          <w:rFonts w:ascii="Times New Roman" w:eastAsia="Times New Roman" w:hAnsi="Times New Roman" w:cs="Times New Roman"/>
          <w:sz w:val="24"/>
          <w:szCs w:val="24"/>
        </w:rPr>
        <w:t xml:space="preserve">[I need to] look into the schools who have extra time or who have a helping session. </w:t>
      </w:r>
    </w:p>
    <w:p w14:paraId="7B9C08DF" w14:textId="6FF5127C"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Ella stated that</w:t>
      </w:r>
      <w:r w:rsidR="00931A9A"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as she worked through the lessons, she began to understand the importance of making her own choices, rather than following along with the choices of others: </w:t>
      </w:r>
    </w:p>
    <w:p w14:paraId="2C0D3A31"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I’ve learned that you shouldn’t do what all your friends are doing, because I have thought about colleges, and there’s some colleges I want to go to because all my friends always talk about it, and there’s many other options out there that I should consider, so that’ll probably be better for me. </w:t>
      </w:r>
    </w:p>
    <w:p w14:paraId="127E21ED" w14:textId="7FEEC101"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Scarlet stated that WFA lessons are beneficial in helping students with </w:t>
      </w:r>
      <w:r w:rsidR="00E965A6">
        <w:rPr>
          <w:rFonts w:ascii="Times New Roman" w:eastAsia="Times New Roman" w:hAnsi="Times New Roman" w:cs="Times New Roman"/>
          <w:sz w:val="24"/>
          <w:szCs w:val="24"/>
        </w:rPr>
        <w:t>“unique learning needs”</w:t>
      </w:r>
      <w:r w:rsidRPr="00CA2439">
        <w:rPr>
          <w:rFonts w:ascii="Times New Roman" w:eastAsia="Times New Roman" w:hAnsi="Times New Roman" w:cs="Times New Roman"/>
          <w:sz w:val="24"/>
          <w:szCs w:val="24"/>
        </w:rPr>
        <w:t xml:space="preserve"> identify who they are and what they can do, especially in regard to their future goals, </w:t>
      </w:r>
    </w:p>
    <w:p w14:paraId="0BE83673"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Some people may not know where they stand in life, and they might not have the people who will, like, tell them, “Hey, you’re good at this,” or something, so they can understand what that is, what they need to do to help them achieve the goal that they want to, so having a huge lesson about self-determination will help a lot of students and other people outside this to understand how they want to go throughout their life, so I think it’s a good reason to know, this is who you are, and this is what you would go through to help you get to the future that you want to go to. </w:t>
      </w:r>
    </w:p>
    <w:p w14:paraId="7B83B28E" w14:textId="66E7E550" w:rsidR="00FB7432" w:rsidRPr="00CA2439" w:rsidRDefault="004C5BAE" w:rsidP="00931A9A">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Finally, some students stated that participating in the curriculum increased their levels of self-confidence in planning for the future. For example, Jack stated, “Afterwards, it gave me the confidence to kind of get myself out there and find something that I really want to work towards and setting that goal and working on it.” Michelle also stated, “I’m really kind of more confident in myself, like in who I was.” Overall, students perceived WFA curriculum to be beneficial, citing how the lessons impacted their individual levels of self-determination, their choice-making process</w:t>
      </w:r>
      <w:r w:rsidR="00092B75" w:rsidRPr="00CA2439">
        <w:rPr>
          <w:rFonts w:ascii="Times New Roman" w:eastAsia="Times New Roman" w:hAnsi="Times New Roman" w:cs="Times New Roman"/>
          <w:sz w:val="24"/>
          <w:szCs w:val="24"/>
        </w:rPr>
        <w:t>es</w:t>
      </w:r>
      <w:r w:rsidRPr="00CA2439">
        <w:rPr>
          <w:rFonts w:ascii="Times New Roman" w:eastAsia="Times New Roman" w:hAnsi="Times New Roman" w:cs="Times New Roman"/>
          <w:sz w:val="24"/>
          <w:szCs w:val="24"/>
        </w:rPr>
        <w:t xml:space="preserve">, and their self-confidence in regard to their transition-planning processes.  </w:t>
      </w:r>
    </w:p>
    <w:p w14:paraId="0FA36803" w14:textId="631BE1CA" w:rsidR="00FB7432" w:rsidRPr="00CA2439" w:rsidRDefault="00092B75" w:rsidP="009B1CE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Question 4: What are student</w:t>
      </w:r>
      <w:r w:rsidR="004C5BAE" w:rsidRPr="00CA2439">
        <w:rPr>
          <w:rFonts w:ascii="Times New Roman" w:eastAsia="Times New Roman" w:hAnsi="Times New Roman" w:cs="Times New Roman"/>
          <w:b/>
          <w:sz w:val="24"/>
          <w:szCs w:val="24"/>
        </w:rPr>
        <w:t xml:space="preserve"> participants’ perceptions of the effects of </w:t>
      </w:r>
      <w:r w:rsidR="004C5BAE" w:rsidRPr="00CA2439">
        <w:rPr>
          <w:rFonts w:ascii="Times New Roman" w:eastAsia="Times New Roman" w:hAnsi="Times New Roman" w:cs="Times New Roman"/>
          <w:b/>
          <w:i/>
          <w:sz w:val="24"/>
          <w:szCs w:val="24"/>
        </w:rPr>
        <w:t xml:space="preserve">Whose Future Is It Anyway? </w:t>
      </w:r>
      <w:r w:rsidR="004C5BAE" w:rsidRPr="00CA2439">
        <w:rPr>
          <w:rFonts w:ascii="Times New Roman" w:eastAsia="Times New Roman" w:hAnsi="Times New Roman" w:cs="Times New Roman"/>
          <w:b/>
          <w:sz w:val="24"/>
          <w:szCs w:val="24"/>
        </w:rPr>
        <w:t xml:space="preserve">on the college-and-career research process? </w:t>
      </w:r>
      <w:r w:rsidR="009A5747" w:rsidRPr="00CA2439">
        <w:rPr>
          <w:rFonts w:ascii="Times New Roman" w:eastAsia="Times New Roman" w:hAnsi="Times New Roman" w:cs="Times New Roman"/>
          <w:sz w:val="24"/>
          <w:szCs w:val="24"/>
        </w:rPr>
        <w:t xml:space="preserve">Finally, </w:t>
      </w:r>
      <w:r w:rsidR="004C5BAE" w:rsidRPr="00CA2439">
        <w:rPr>
          <w:rFonts w:ascii="Times New Roman" w:eastAsia="Times New Roman" w:hAnsi="Times New Roman" w:cs="Times New Roman"/>
          <w:sz w:val="24"/>
          <w:szCs w:val="24"/>
        </w:rPr>
        <w:t xml:space="preserve">I wanted to know how, if at all, participation in WFA impacted </w:t>
      </w:r>
      <w:r w:rsidR="009A5747" w:rsidRPr="00CA2439">
        <w:rPr>
          <w:rFonts w:ascii="Times New Roman" w:eastAsia="Times New Roman" w:hAnsi="Times New Roman" w:cs="Times New Roman"/>
          <w:sz w:val="24"/>
          <w:szCs w:val="24"/>
        </w:rPr>
        <w:t>students’ career-and-college</w:t>
      </w:r>
      <w:r w:rsidR="004C5BAE" w:rsidRPr="00CA2439">
        <w:rPr>
          <w:rFonts w:ascii="Times New Roman" w:eastAsia="Times New Roman" w:hAnsi="Times New Roman" w:cs="Times New Roman"/>
          <w:sz w:val="24"/>
          <w:szCs w:val="24"/>
        </w:rPr>
        <w:t xml:space="preserve"> research processes and future plans</w:t>
      </w:r>
      <w:r w:rsidR="009A5747" w:rsidRPr="00CA2439">
        <w:rPr>
          <w:rFonts w:ascii="Times New Roman" w:eastAsia="Times New Roman" w:hAnsi="Times New Roman" w:cs="Times New Roman"/>
          <w:sz w:val="24"/>
          <w:szCs w:val="24"/>
        </w:rPr>
        <w:t xml:space="preserve"> that occurred in WFA and </w:t>
      </w:r>
      <w:r w:rsidR="008C07A4">
        <w:rPr>
          <w:rFonts w:ascii="Times New Roman" w:eastAsia="Times New Roman" w:hAnsi="Times New Roman" w:cs="Times New Roman"/>
          <w:sz w:val="24"/>
          <w:szCs w:val="24"/>
        </w:rPr>
        <w:t>individually</w:t>
      </w:r>
      <w:r w:rsidR="004C5BAE" w:rsidRPr="00CA2439">
        <w:rPr>
          <w:rFonts w:ascii="Times New Roman" w:eastAsia="Times New Roman" w:hAnsi="Times New Roman" w:cs="Times New Roman"/>
          <w:sz w:val="24"/>
          <w:szCs w:val="24"/>
        </w:rPr>
        <w:t xml:space="preserve">. Jack stated that the </w:t>
      </w:r>
      <w:r w:rsidR="009A5747" w:rsidRPr="00CA2439">
        <w:rPr>
          <w:rFonts w:ascii="Times New Roman" w:eastAsia="Times New Roman" w:hAnsi="Times New Roman" w:cs="Times New Roman"/>
          <w:sz w:val="24"/>
          <w:szCs w:val="24"/>
        </w:rPr>
        <w:t>lessons were</w:t>
      </w:r>
      <w:r w:rsidR="004C5BAE" w:rsidRPr="00CA2439">
        <w:rPr>
          <w:rFonts w:ascii="Times New Roman" w:eastAsia="Times New Roman" w:hAnsi="Times New Roman" w:cs="Times New Roman"/>
          <w:sz w:val="24"/>
          <w:szCs w:val="24"/>
        </w:rPr>
        <w:t xml:space="preserve"> beneficial, as </w:t>
      </w:r>
      <w:r w:rsidR="009A5747" w:rsidRPr="00CA2439">
        <w:rPr>
          <w:rFonts w:ascii="Times New Roman" w:eastAsia="Times New Roman" w:hAnsi="Times New Roman" w:cs="Times New Roman"/>
          <w:sz w:val="24"/>
          <w:szCs w:val="24"/>
        </w:rPr>
        <w:t>they set</w:t>
      </w:r>
      <w:r w:rsidR="004C5BAE" w:rsidRPr="00CA2439">
        <w:rPr>
          <w:rFonts w:ascii="Times New Roman" w:eastAsia="Times New Roman" w:hAnsi="Times New Roman" w:cs="Times New Roman"/>
          <w:sz w:val="24"/>
          <w:szCs w:val="24"/>
        </w:rPr>
        <w:t xml:space="preserve"> future planning into motion earlier for participants: </w:t>
      </w:r>
    </w:p>
    <w:p w14:paraId="0AD9FDA1" w14:textId="1A869232"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 think it would help with foresight to set these goals in the future so they can plan ahead of time and start working on them earlier, so once they get to that point in time, they know what they’re doing and they have all the right tools, and they’re not panicking at the last minute to see what they want to do. </w:t>
      </w:r>
    </w:p>
    <w:p w14:paraId="67E3C85A"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Ella stated, </w:t>
      </w:r>
    </w:p>
    <w:p w14:paraId="288A0DBF"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It made me realize how close college is, so I think it’s pushing me to start trying harder and working for things that I want to accomplish…I feel like this opened me up to different opportunities I could get if I tried different things and focused on myself and not what other people were doing.</w:t>
      </w:r>
    </w:p>
    <w:p w14:paraId="533E2530"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Scarlet stated, </w:t>
      </w:r>
    </w:p>
    <w:p w14:paraId="1225833F" w14:textId="277A4B7C"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It made me a lot less stressed out on like where I want to go, because I’ve narrowed it down to two places, so it helped me a lot to be a little bit more, like,</w:t>
      </w:r>
      <w:r w:rsidR="00E965A6">
        <w:rPr>
          <w:rFonts w:ascii="Times New Roman" w:eastAsia="Times New Roman" w:hAnsi="Times New Roman" w:cs="Times New Roman"/>
          <w:sz w:val="24"/>
          <w:szCs w:val="24"/>
        </w:rPr>
        <w:t xml:space="preserve"> okay with where I want to go…</w:t>
      </w:r>
      <w:r w:rsidRPr="00CA2439">
        <w:rPr>
          <w:rFonts w:ascii="Times New Roman" w:eastAsia="Times New Roman" w:hAnsi="Times New Roman" w:cs="Times New Roman"/>
          <w:sz w:val="24"/>
          <w:szCs w:val="24"/>
        </w:rPr>
        <w:t xml:space="preserve">it helped me a lot with knowing the college that, like, knowing that college and knowing this, if I wanted to go to some career path through it, it helped me find that. </w:t>
      </w:r>
    </w:p>
    <w:p w14:paraId="4428D570"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Students indicated that participating in the curriculum also helped them identify and strategize for the logistical side of attending college, such as narrowing down colleges, choosing a major, and determining where to live on campus. For example, Michelle stated that, after participating in WFA</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she knows “where I want to go for college and how to know where to go on websites and stuff and how to, where I want to go for college and where I want to, like, if I want to be in an apartment or dorm and who to go to.” Cecile stated, “It’s made me think about more than just what college, like, there’s more to it, like where I’ll live, and how much everything costs and stuff, and what I’m gonna do.” Michelle stated that she is now preparing both academically and monetarily, saying,</w:t>
      </w:r>
    </w:p>
    <w:p w14:paraId="6D910373"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It helped me see, like, and prepare for college. Like, it helped me see where I need to go and what I need to do, from high school to college, and how I need to prepare myself for college and, you know, how I am going to pay for my books or pay for my meals or pay for, just, my dorm or whatever. </w:t>
      </w:r>
    </w:p>
    <w:p w14:paraId="5BDBBB53" w14:textId="77777777" w:rsidR="00877533" w:rsidRDefault="004C5BAE" w:rsidP="00E965A6">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Overall, students who partici</w:t>
      </w:r>
      <w:r w:rsidR="009A5747" w:rsidRPr="00CA2439">
        <w:rPr>
          <w:rFonts w:ascii="Times New Roman" w:eastAsia="Times New Roman" w:hAnsi="Times New Roman" w:cs="Times New Roman"/>
          <w:sz w:val="24"/>
          <w:szCs w:val="24"/>
        </w:rPr>
        <w:t xml:space="preserve">pated in the college-and-career-focused activities of WFA </w:t>
      </w:r>
      <w:r w:rsidRPr="00CA2439">
        <w:rPr>
          <w:rFonts w:ascii="Times New Roman" w:eastAsia="Times New Roman" w:hAnsi="Times New Roman" w:cs="Times New Roman"/>
          <w:sz w:val="24"/>
          <w:szCs w:val="24"/>
        </w:rPr>
        <w:t xml:space="preserve">appeared to perceive the instruction as beneficial and informative to their </w:t>
      </w:r>
      <w:r w:rsidR="009A5747" w:rsidRPr="00CA2439">
        <w:rPr>
          <w:rFonts w:ascii="Times New Roman" w:eastAsia="Times New Roman" w:hAnsi="Times New Roman" w:cs="Times New Roman"/>
          <w:sz w:val="24"/>
          <w:szCs w:val="24"/>
        </w:rPr>
        <w:t xml:space="preserve">personal </w:t>
      </w:r>
      <w:r w:rsidR="00E965A6">
        <w:rPr>
          <w:rFonts w:ascii="Times New Roman" w:eastAsia="Times New Roman" w:hAnsi="Times New Roman" w:cs="Times New Roman"/>
          <w:sz w:val="24"/>
          <w:szCs w:val="24"/>
        </w:rPr>
        <w:t xml:space="preserve">college-and-career </w:t>
      </w:r>
      <w:r w:rsidR="009A5747" w:rsidRPr="00CA2439">
        <w:rPr>
          <w:rFonts w:ascii="Times New Roman" w:eastAsia="Times New Roman" w:hAnsi="Times New Roman" w:cs="Times New Roman"/>
          <w:sz w:val="24"/>
          <w:szCs w:val="24"/>
        </w:rPr>
        <w:t>research</w:t>
      </w:r>
      <w:r w:rsidRPr="00CA2439">
        <w:rPr>
          <w:rFonts w:ascii="Times New Roman" w:eastAsia="Times New Roman" w:hAnsi="Times New Roman" w:cs="Times New Roman"/>
          <w:sz w:val="24"/>
          <w:szCs w:val="24"/>
        </w:rPr>
        <w:t xml:space="preserve"> processes.</w:t>
      </w:r>
    </w:p>
    <w:p w14:paraId="16482659" w14:textId="77777777" w:rsidR="00877533" w:rsidRDefault="00877533" w:rsidP="00E965A6">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68F3DCAD" w14:textId="77777777" w:rsidR="00877533" w:rsidRDefault="00877533" w:rsidP="00E965A6">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7F99AB2B" w14:textId="6ABE57FE" w:rsidR="005B2FD3" w:rsidRDefault="005B2FD3" w:rsidP="00E965A6">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42BD930E" w14:textId="6832C8E7" w:rsidR="00FB7432" w:rsidRPr="00E965A6" w:rsidRDefault="004C5BAE" w:rsidP="00C4272B">
      <w:pPr>
        <w:pStyle w:val="normal0"/>
        <w:pBdr>
          <w:top w:val="nil"/>
          <w:left w:val="nil"/>
          <w:bottom w:val="nil"/>
          <w:right w:val="nil"/>
          <w:between w:val="nil"/>
        </w:pBdr>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lastRenderedPageBreak/>
        <w:t>Summary</w:t>
      </w:r>
    </w:p>
    <w:p w14:paraId="79CAFFB8" w14:textId="0FEEB92D" w:rsidR="00852FF1" w:rsidRPr="00CA2439" w:rsidRDefault="004C5BAE" w:rsidP="009B1CE8">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This chapter described the results of both quantitative and qualitative analyses as an investigation into self-determination in students with disabilities. A discussion of the results, as well as implications for future research, are included in the following chapter.</w:t>
      </w:r>
    </w:p>
    <w:p w14:paraId="0F312947" w14:textId="77777777" w:rsidR="00E965A6" w:rsidRDefault="00E965A6">
      <w:pPr>
        <w:rPr>
          <w:rFonts w:ascii="Times New Roman" w:eastAsia="Times New Roman" w:hAnsi="Times New Roman" w:cs="Times New Roman"/>
          <w:b/>
          <w:sz w:val="24"/>
          <w:szCs w:val="24"/>
        </w:rPr>
      </w:pPr>
      <w:r>
        <w:rPr>
          <w:rFonts w:ascii="Times New Roman" w:eastAsia="Times New Roman" w:hAnsi="Times New Roman" w:cs="Times New Roman"/>
          <w:b/>
          <w:sz w:val="24"/>
          <w:szCs w:val="24"/>
        </w:rPr>
        <w:br w:type="page"/>
      </w:r>
    </w:p>
    <w:p w14:paraId="02058085" w14:textId="7F523110" w:rsidR="009A5747" w:rsidRPr="00CA2439" w:rsidRDefault="009A5747">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lastRenderedPageBreak/>
        <w:t>Chapter 5</w:t>
      </w:r>
    </w:p>
    <w:p w14:paraId="25B6EBB1" w14:textId="3FBB46A6" w:rsidR="00FB743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 </w:t>
      </w:r>
      <w:r w:rsidR="009A5747" w:rsidRPr="00CA2439">
        <w:rPr>
          <w:rFonts w:ascii="Times New Roman" w:eastAsia="Times New Roman" w:hAnsi="Times New Roman" w:cs="Times New Roman"/>
          <w:b/>
          <w:sz w:val="24"/>
          <w:szCs w:val="24"/>
        </w:rPr>
        <w:t>Discussion</w:t>
      </w:r>
    </w:p>
    <w:p w14:paraId="757CA7E9" w14:textId="7E20AB19"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t xml:space="preserve">A large body of research indicates that students with disabilities benefit from opportunities to plan for transition while in high school. The importance of self-determination while preparing for transition during high school is important, especially when considering the link to postsecondary outcomes for students with disabilities (Agran, 1997; Kohler &amp; Field, 2003; Lee et al., 2012; McConnell et al., 2012). The purpose of this study is to broaden the evidence base for </w:t>
      </w:r>
      <w:r w:rsidRPr="00CA2439">
        <w:rPr>
          <w:rFonts w:ascii="Times New Roman" w:eastAsia="Times New Roman" w:hAnsi="Times New Roman" w:cs="Times New Roman"/>
          <w:i/>
          <w:sz w:val="24"/>
          <w:szCs w:val="24"/>
        </w:rPr>
        <w:t xml:space="preserve">Whose Future Is It Anyway? </w:t>
      </w:r>
      <w:r w:rsidR="009A5747" w:rsidRPr="00CA2439">
        <w:rPr>
          <w:rFonts w:ascii="Times New Roman" w:eastAsia="Times New Roman" w:hAnsi="Times New Roman" w:cs="Times New Roman"/>
          <w:sz w:val="24"/>
          <w:szCs w:val="24"/>
        </w:rPr>
        <w:t>(Wehmeyer &amp; Lawrence, 1995; Wehmeyer et al., 2004)</w:t>
      </w:r>
      <w:r w:rsidRPr="00CA2439">
        <w:rPr>
          <w:rFonts w:ascii="Times New Roman" w:eastAsia="Times New Roman" w:hAnsi="Times New Roman" w:cs="Times New Roman"/>
          <w:sz w:val="24"/>
          <w:szCs w:val="24"/>
        </w:rPr>
        <w:t>,</w:t>
      </w:r>
      <w:r w:rsidR="009A5747"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a self-directed transition curriculum package designed to increase individual levels of self-determination in youth with disabilities, and to measure its impact on students with disabilities in the private school setting. This mixed-methods study </w:t>
      </w:r>
      <w:r w:rsidR="009A5747" w:rsidRPr="00CA2439">
        <w:rPr>
          <w:rFonts w:ascii="Times New Roman" w:eastAsia="Times New Roman" w:hAnsi="Times New Roman" w:cs="Times New Roman"/>
          <w:sz w:val="24"/>
          <w:szCs w:val="24"/>
        </w:rPr>
        <w:t>aimed to</w:t>
      </w:r>
      <w:r w:rsidRPr="00CA2439">
        <w:rPr>
          <w:rFonts w:ascii="Times New Roman" w:eastAsia="Times New Roman" w:hAnsi="Times New Roman" w:cs="Times New Roman"/>
          <w:sz w:val="24"/>
          <w:szCs w:val="24"/>
        </w:rPr>
        <w:t xml:space="preserve"> determin</w:t>
      </w:r>
      <w:r w:rsidR="009A5747" w:rsidRPr="00CA2439">
        <w:rPr>
          <w:rFonts w:ascii="Times New Roman" w:eastAsia="Times New Roman" w:hAnsi="Times New Roman" w:cs="Times New Roman"/>
          <w:sz w:val="24"/>
          <w:szCs w:val="24"/>
        </w:rPr>
        <w:t>e</w:t>
      </w:r>
      <w:r w:rsidRPr="00CA2439">
        <w:rPr>
          <w:rFonts w:ascii="Times New Roman" w:eastAsia="Times New Roman" w:hAnsi="Times New Roman" w:cs="Times New Roman"/>
          <w:sz w:val="24"/>
          <w:szCs w:val="24"/>
        </w:rPr>
        <w:t xml:space="preserve"> </w:t>
      </w:r>
      <w:r w:rsidR="004A7FC9">
        <w:rPr>
          <w:rFonts w:ascii="Times New Roman" w:eastAsia="Times New Roman" w:hAnsi="Times New Roman" w:cs="Times New Roman"/>
          <w:sz w:val="24"/>
          <w:szCs w:val="24"/>
        </w:rPr>
        <w:t>if</w:t>
      </w:r>
      <w:r w:rsidR="004A7FC9" w:rsidRPr="00CA2439">
        <w:rPr>
          <w:rFonts w:ascii="Times New Roman" w:eastAsia="Times New Roman" w:hAnsi="Times New Roman" w:cs="Times New Roman"/>
          <w:sz w:val="24"/>
          <w:szCs w:val="24"/>
        </w:rPr>
        <w:t xml:space="preserve"> a set of variables </w:t>
      </w:r>
      <w:r w:rsidR="004A7FC9">
        <w:rPr>
          <w:rFonts w:ascii="Times New Roman" w:eastAsia="Times New Roman" w:hAnsi="Times New Roman" w:cs="Times New Roman"/>
          <w:sz w:val="24"/>
          <w:szCs w:val="24"/>
        </w:rPr>
        <w:t>lead to statistically significant differences in scores</w:t>
      </w:r>
      <w:r w:rsidR="004A7FC9" w:rsidRPr="00CA2439" w:rsidDel="004A7FC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of self-determination</w:t>
      </w:r>
      <w:r w:rsidR="009A5747" w:rsidRPr="00CA2439">
        <w:rPr>
          <w:rFonts w:ascii="Times New Roman" w:eastAsia="Times New Roman" w:hAnsi="Times New Roman" w:cs="Times New Roman"/>
          <w:sz w:val="24"/>
          <w:szCs w:val="24"/>
        </w:rPr>
        <w:t xml:space="preserve"> of students with disabilities at a private school</w:t>
      </w:r>
      <w:r w:rsidRPr="00CA2439">
        <w:rPr>
          <w:rFonts w:ascii="Times New Roman" w:eastAsia="Times New Roman" w:hAnsi="Times New Roman" w:cs="Times New Roman"/>
          <w:sz w:val="24"/>
          <w:szCs w:val="24"/>
        </w:rPr>
        <w:t xml:space="preserve"> on two measures</w:t>
      </w:r>
      <w:r w:rsidR="009A5747" w:rsidRPr="00CA2439">
        <w:rPr>
          <w:rFonts w:ascii="Times New Roman" w:eastAsia="Times New Roman" w:hAnsi="Times New Roman" w:cs="Times New Roman"/>
          <w:sz w:val="24"/>
          <w:szCs w:val="24"/>
        </w:rPr>
        <w:t>: (a)</w:t>
      </w:r>
      <w:r w:rsidRPr="00CA2439">
        <w:rPr>
          <w:rFonts w:ascii="Times New Roman" w:eastAsia="Times New Roman" w:hAnsi="Times New Roman" w:cs="Times New Roman"/>
          <w:sz w:val="24"/>
          <w:szCs w:val="24"/>
        </w:rPr>
        <w:t xml:space="preserve"> </w:t>
      </w:r>
      <w:r w:rsidR="009A5747" w:rsidRPr="00CA2439">
        <w:rPr>
          <w:rFonts w:ascii="Times New Roman" w:eastAsia="Times New Roman" w:hAnsi="Times New Roman" w:cs="Times New Roman"/>
          <w:sz w:val="24"/>
          <w:szCs w:val="24"/>
        </w:rPr>
        <w:t xml:space="preserve">AIR-S </w:t>
      </w:r>
      <w:r w:rsidRPr="00CA2439">
        <w:rPr>
          <w:rFonts w:ascii="Times New Roman" w:eastAsia="Times New Roman" w:hAnsi="Times New Roman" w:cs="Times New Roman"/>
          <w:sz w:val="24"/>
          <w:szCs w:val="24"/>
        </w:rPr>
        <w:t xml:space="preserve">and </w:t>
      </w:r>
      <w:r w:rsidR="009A5747" w:rsidRPr="00CA2439">
        <w:rPr>
          <w:rFonts w:ascii="Times New Roman" w:eastAsia="Times New Roman" w:hAnsi="Times New Roman" w:cs="Times New Roman"/>
          <w:sz w:val="24"/>
          <w:szCs w:val="24"/>
        </w:rPr>
        <w:t>(b) SDI-SR</w:t>
      </w:r>
      <w:r w:rsidRPr="00CA2439">
        <w:rPr>
          <w:rFonts w:ascii="Times New Roman" w:eastAsia="Times New Roman" w:hAnsi="Times New Roman" w:cs="Times New Roman"/>
          <w:sz w:val="24"/>
          <w:szCs w:val="24"/>
        </w:rPr>
        <w:t xml:space="preserve">. A second goal was to determine what, if any, impact the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 xml:space="preserve">curriculum had on levels of self-determination of students, as measured by scores of self-determination collected from students and teachers in a delayed-treatment intervention study with pre- and </w:t>
      </w:r>
      <w:r w:rsidR="006E24DB" w:rsidRPr="00CA2439">
        <w:rPr>
          <w:rFonts w:ascii="Times New Roman" w:eastAsia="Times New Roman" w:hAnsi="Times New Roman" w:cs="Times New Roman"/>
          <w:sz w:val="24"/>
          <w:szCs w:val="24"/>
        </w:rPr>
        <w:t>posttest</w:t>
      </w:r>
      <w:r w:rsidRPr="00CA2439">
        <w:rPr>
          <w:rFonts w:ascii="Times New Roman" w:eastAsia="Times New Roman" w:hAnsi="Times New Roman" w:cs="Times New Roman"/>
          <w:sz w:val="24"/>
          <w:szCs w:val="24"/>
        </w:rPr>
        <w:t xml:space="preserve">. Additionally, open-ended one-on-one interviews with student participants were conducted, in order to understand to a greater extent how students perceived the instruction of </w:t>
      </w:r>
      <w:r w:rsidR="003F59DB" w:rsidRPr="00CA2439">
        <w:rPr>
          <w:rFonts w:ascii="Times New Roman" w:eastAsia="Times New Roman" w:hAnsi="Times New Roman" w:cs="Times New Roman"/>
          <w:sz w:val="24"/>
          <w:szCs w:val="24"/>
        </w:rPr>
        <w:t>WFA.</w:t>
      </w:r>
    </w:p>
    <w:p w14:paraId="4A4281D7" w14:textId="77777777" w:rsidR="00FB743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Findings</w:t>
      </w:r>
    </w:p>
    <w:p w14:paraId="747BFA08"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Research Question 1 </w:t>
      </w:r>
    </w:p>
    <w:p w14:paraId="5333F872" w14:textId="2E14353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Quantitative analysis was used to answer research question 1: Do intraindividual factors (age, gender, disability, reading level) </w:t>
      </w:r>
      <w:r w:rsidR="00225C37">
        <w:rPr>
          <w:rFonts w:ascii="Times New Roman" w:eastAsia="Times New Roman" w:hAnsi="Times New Roman" w:cs="Times New Roman"/>
          <w:sz w:val="24"/>
          <w:szCs w:val="24"/>
        </w:rPr>
        <w:t>yield statistically significant differences in</w:t>
      </w:r>
      <w:r w:rsidR="00AB7774"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levels of self-determination in private school students with disabilities? </w:t>
      </w:r>
    </w:p>
    <w:p w14:paraId="0BCF0ADA" w14:textId="439785C6"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lastRenderedPageBreak/>
        <w:t>Age.</w:t>
      </w:r>
      <w:r w:rsidRPr="00CA2439">
        <w:rPr>
          <w:rFonts w:ascii="Times New Roman" w:eastAsia="Times New Roman" w:hAnsi="Times New Roman" w:cs="Times New Roman"/>
          <w:sz w:val="24"/>
          <w:szCs w:val="24"/>
        </w:rPr>
        <w:t xml:space="preserve"> It was hypothesized that older students may have higher levels of self-determination than their younger counterparts, as they have had more opportunity to make choices, identify their individual strengths and weaknesses, and develop self-advocacy skills in the classroom.</w:t>
      </w:r>
      <w:r w:rsidR="005B4FEA" w:rsidRPr="00CA2439">
        <w:rPr>
          <w:rFonts w:ascii="Times New Roman" w:eastAsia="Times New Roman" w:hAnsi="Times New Roman" w:cs="Times New Roman"/>
          <w:sz w:val="24"/>
          <w:szCs w:val="24"/>
        </w:rPr>
        <w:t xml:space="preserve"> As students with diagnosed disabilities in a school that does not provide traditional special education services, it seems likely that this group of students would develop the skills associated with self-determination, particularly self-advocating behavior</w:t>
      </w:r>
      <w:r w:rsidR="009A5747" w:rsidRPr="00CA2439">
        <w:rPr>
          <w:rFonts w:ascii="Times New Roman" w:eastAsia="Times New Roman" w:hAnsi="Times New Roman" w:cs="Times New Roman"/>
          <w:sz w:val="24"/>
          <w:szCs w:val="24"/>
        </w:rPr>
        <w:t>s</w:t>
      </w:r>
      <w:r w:rsidR="005B4FEA" w:rsidRPr="00CA2439">
        <w:rPr>
          <w:rFonts w:ascii="Times New Roman" w:eastAsia="Times New Roman" w:hAnsi="Times New Roman" w:cs="Times New Roman"/>
          <w:sz w:val="24"/>
          <w:szCs w:val="24"/>
        </w:rPr>
        <w:t>, because they are not afforded the same supports as they may receive under an IEP in the public school setting. It was anticipated that</w:t>
      </w:r>
      <w:r w:rsidR="00A84B1C" w:rsidRPr="00CA2439">
        <w:rPr>
          <w:rFonts w:ascii="Times New Roman" w:eastAsia="Times New Roman" w:hAnsi="Times New Roman" w:cs="Times New Roman"/>
          <w:sz w:val="24"/>
          <w:szCs w:val="24"/>
        </w:rPr>
        <w:t xml:space="preserve"> scores by age would increase from youngest to oldest. </w:t>
      </w:r>
      <w:r w:rsidRPr="00CA2439">
        <w:rPr>
          <w:rFonts w:ascii="Times New Roman" w:eastAsia="Times New Roman" w:hAnsi="Times New Roman" w:cs="Times New Roman"/>
          <w:sz w:val="24"/>
          <w:szCs w:val="24"/>
        </w:rPr>
        <w:t>In the first test, participants were grouped by age: Under 15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18), 16-17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18),</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and 18 and Older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11).</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In these groups, neither scores on the AIR-S nor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yielded statistically significant results, indicating that age </w:t>
      </w:r>
      <w:r w:rsidR="00AB7774">
        <w:rPr>
          <w:rFonts w:ascii="Times New Roman" w:eastAsia="Times New Roman" w:hAnsi="Times New Roman" w:cs="Times New Roman"/>
          <w:sz w:val="24"/>
          <w:szCs w:val="24"/>
        </w:rPr>
        <w:t>does not lead to significant differences in</w:t>
      </w:r>
      <w:r w:rsidRPr="00CA2439">
        <w:rPr>
          <w:rFonts w:ascii="Times New Roman" w:eastAsia="Times New Roman" w:hAnsi="Times New Roman" w:cs="Times New Roman"/>
          <w:sz w:val="24"/>
          <w:szCs w:val="24"/>
        </w:rPr>
        <w:t xml:space="preserve"> scores of self-determination on the AIR-S; however, self-determination scores on the AIR-S increased </w:t>
      </w:r>
      <w:r w:rsidR="00E10473" w:rsidRPr="00CA2439">
        <w:rPr>
          <w:rFonts w:ascii="Times New Roman" w:eastAsia="Times New Roman" w:hAnsi="Times New Roman" w:cs="Times New Roman"/>
          <w:sz w:val="24"/>
          <w:szCs w:val="24"/>
        </w:rPr>
        <w:t xml:space="preserve">across groups, </w:t>
      </w:r>
      <w:r w:rsidRPr="00CA2439">
        <w:rPr>
          <w:rFonts w:ascii="Times New Roman" w:eastAsia="Times New Roman" w:hAnsi="Times New Roman" w:cs="Times New Roman"/>
          <w:sz w:val="24"/>
          <w:szCs w:val="24"/>
        </w:rPr>
        <w:t>from Under 15</w:t>
      </w:r>
      <w:r w:rsidR="00A84B1C"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to 16-17</w:t>
      </w:r>
      <w:r w:rsidR="00A84B1C"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 to 18 and Older, in that order, indicating that there was an increase in scores when grouped by age, although not statistically significant.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self-determination scores increased </w:t>
      </w:r>
      <w:r w:rsidR="00E10473" w:rsidRPr="00CA2439">
        <w:rPr>
          <w:rFonts w:ascii="Times New Roman" w:eastAsia="Times New Roman" w:hAnsi="Times New Roman" w:cs="Times New Roman"/>
          <w:sz w:val="24"/>
          <w:szCs w:val="24"/>
        </w:rPr>
        <w:t xml:space="preserve">across groups, </w:t>
      </w:r>
      <w:r w:rsidRPr="00CA2439">
        <w:rPr>
          <w:rFonts w:ascii="Times New Roman" w:eastAsia="Times New Roman" w:hAnsi="Times New Roman" w:cs="Times New Roman"/>
          <w:sz w:val="24"/>
          <w:szCs w:val="24"/>
        </w:rPr>
        <w:t>from Under 15, to 16-17, to 18 and Older, in that order, although the differences between these age groups were not statistically significant</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w:t>
      </w:r>
      <w:r w:rsidR="0086072B" w:rsidRPr="00CA2439">
        <w:rPr>
          <w:rFonts w:ascii="Times New Roman" w:eastAsia="Times New Roman" w:hAnsi="Times New Roman" w:cs="Times New Roman"/>
          <w:sz w:val="24"/>
          <w:szCs w:val="24"/>
        </w:rPr>
        <w:t>Shogren et al. (2017) determined that the SDI-SR is sensitive to differences in scores on essential characteristics of self-determination (volitional action, agentic</w:t>
      </w:r>
      <w:r w:rsidR="00E10473" w:rsidRPr="00CA2439">
        <w:rPr>
          <w:rFonts w:ascii="Times New Roman" w:eastAsia="Times New Roman" w:hAnsi="Times New Roman" w:cs="Times New Roman"/>
          <w:sz w:val="24"/>
          <w:szCs w:val="24"/>
        </w:rPr>
        <w:t xml:space="preserve"> action, action-control-beliefs</w:t>
      </w:r>
      <w:r w:rsidR="0086072B" w:rsidRPr="00CA2439">
        <w:rPr>
          <w:rFonts w:ascii="Times New Roman" w:eastAsia="Times New Roman" w:hAnsi="Times New Roman" w:cs="Times New Roman"/>
          <w:sz w:val="24"/>
          <w:szCs w:val="24"/>
        </w:rPr>
        <w:t>) in students with disabilities</w:t>
      </w:r>
      <w:r w:rsidR="00E10473" w:rsidRPr="00CA2439">
        <w:rPr>
          <w:rFonts w:ascii="Times New Roman" w:eastAsia="Times New Roman" w:hAnsi="Times New Roman" w:cs="Times New Roman"/>
          <w:sz w:val="24"/>
          <w:szCs w:val="24"/>
        </w:rPr>
        <w:t xml:space="preserve"> when compared to scores of non</w:t>
      </w:r>
      <w:r w:rsidR="0086072B" w:rsidRPr="00CA2439">
        <w:rPr>
          <w:rFonts w:ascii="Times New Roman" w:eastAsia="Times New Roman" w:hAnsi="Times New Roman" w:cs="Times New Roman"/>
          <w:sz w:val="24"/>
          <w:szCs w:val="24"/>
        </w:rPr>
        <w:t xml:space="preserve">disabled peers. </w:t>
      </w:r>
      <w:r w:rsidRPr="00CA2439">
        <w:rPr>
          <w:rFonts w:ascii="Times New Roman" w:eastAsia="Times New Roman" w:hAnsi="Times New Roman" w:cs="Times New Roman"/>
          <w:sz w:val="24"/>
          <w:szCs w:val="24"/>
        </w:rPr>
        <w:t xml:space="preserve">The differences in the mean scores between age groups could simply be attributed to the confounding variable of maturation, as there is not evidence that they have had the opportunities to increase self-determination through the hypothesized experiences. Older adolescents may have </w:t>
      </w:r>
      <w:r w:rsidR="00E10473" w:rsidRPr="00CA2439">
        <w:rPr>
          <w:rFonts w:ascii="Times New Roman" w:eastAsia="Times New Roman" w:hAnsi="Times New Roman" w:cs="Times New Roman"/>
          <w:sz w:val="24"/>
          <w:szCs w:val="24"/>
        </w:rPr>
        <w:t xml:space="preserve">had </w:t>
      </w:r>
      <w:r w:rsidRPr="00CA2439">
        <w:rPr>
          <w:rFonts w:ascii="Times New Roman" w:eastAsia="Times New Roman" w:hAnsi="Times New Roman" w:cs="Times New Roman"/>
          <w:sz w:val="24"/>
          <w:szCs w:val="24"/>
        </w:rPr>
        <w:t>higher levels of self-determination prior to self-determination instruction, as they have had more chance</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to identify and consider options for </w:t>
      </w:r>
      <w:r w:rsidRPr="00CA2439">
        <w:rPr>
          <w:rFonts w:ascii="Times New Roman" w:eastAsia="Times New Roman" w:hAnsi="Times New Roman" w:cs="Times New Roman"/>
          <w:sz w:val="24"/>
          <w:szCs w:val="24"/>
        </w:rPr>
        <w:lastRenderedPageBreak/>
        <w:t xml:space="preserve">their lives, anticipate the results of decisions they may choose, and evaluate and adjust based on their experiences (Ormond, Luszcz, Mann, &amp; Beswick, 1991; Doll, Sands, Wehmeyer, &amp; Palmer, 1996). In a study conducted by Wehmeyer et al. (2011), the role of age and maturation and the effects on self-determination were considered, and the researchers concluded that further investigation of the effects are warranted. Ultimately, the results of this analysis indicated that age </w:t>
      </w:r>
      <w:r w:rsidR="00AB7774">
        <w:rPr>
          <w:rFonts w:ascii="Times New Roman" w:eastAsia="Times New Roman" w:hAnsi="Times New Roman" w:cs="Times New Roman"/>
          <w:sz w:val="24"/>
          <w:szCs w:val="24"/>
        </w:rPr>
        <w:t>does not result in statistically significant</w:t>
      </w:r>
      <w:r w:rsidRPr="00CA2439">
        <w:rPr>
          <w:rFonts w:ascii="Times New Roman" w:eastAsia="Times New Roman" w:hAnsi="Times New Roman" w:cs="Times New Roman"/>
          <w:sz w:val="24"/>
          <w:szCs w:val="24"/>
        </w:rPr>
        <w:t xml:space="preserve"> differences in student </w:t>
      </w:r>
      <w:r w:rsidR="00AE15E9" w:rsidRPr="00CA2439">
        <w:rPr>
          <w:rFonts w:ascii="Times New Roman" w:eastAsia="Times New Roman" w:hAnsi="Times New Roman" w:cs="Times New Roman"/>
          <w:sz w:val="24"/>
          <w:szCs w:val="24"/>
        </w:rPr>
        <w:t xml:space="preserve">levels of self-determination.  </w:t>
      </w:r>
    </w:p>
    <w:p w14:paraId="20E01414" w14:textId="0ECCBD86"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Race. </w:t>
      </w:r>
      <w:r w:rsidRPr="00CA2439">
        <w:rPr>
          <w:rFonts w:ascii="Times New Roman" w:eastAsia="Times New Roman" w:hAnsi="Times New Roman" w:cs="Times New Roman"/>
          <w:sz w:val="24"/>
          <w:szCs w:val="24"/>
        </w:rPr>
        <w:t xml:space="preserve">In order to determine if race </w:t>
      </w:r>
      <w:r w:rsidR="00AB7774">
        <w:rPr>
          <w:rFonts w:ascii="Times New Roman" w:eastAsia="Times New Roman" w:hAnsi="Times New Roman" w:cs="Times New Roman"/>
          <w:sz w:val="24"/>
          <w:szCs w:val="24"/>
        </w:rPr>
        <w:t>leads to differences in</w:t>
      </w:r>
      <w:r w:rsidRPr="00CA2439">
        <w:rPr>
          <w:rFonts w:ascii="Times New Roman" w:eastAsia="Times New Roman" w:hAnsi="Times New Roman" w:cs="Times New Roman"/>
          <w:sz w:val="24"/>
          <w:szCs w:val="24"/>
        </w:rPr>
        <w:t xml:space="preserve"> self-determination scores on the AIR</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students were divided into two groups: “white”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33) and “other”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14). Results of </w:t>
      </w:r>
      <w:r w:rsidR="00AE15E9" w:rsidRPr="00CA2439">
        <w:rPr>
          <w:rFonts w:ascii="Times New Roman" w:eastAsia="Times New Roman" w:hAnsi="Times New Roman" w:cs="Times New Roman"/>
          <w:sz w:val="24"/>
          <w:szCs w:val="24"/>
        </w:rPr>
        <w:t>two</w:t>
      </w:r>
      <w:r w:rsidRPr="00CA2439">
        <w:rPr>
          <w:rFonts w:ascii="Times New Roman" w:eastAsia="Times New Roman" w:hAnsi="Times New Roman" w:cs="Times New Roman"/>
          <w:sz w:val="24"/>
          <w:szCs w:val="24"/>
        </w:rPr>
        <w:t xml:space="preserve"> independent-samples t-test</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indicated that race </w:t>
      </w:r>
      <w:r w:rsidR="00AB7774">
        <w:rPr>
          <w:rFonts w:ascii="Times New Roman" w:eastAsia="Times New Roman" w:hAnsi="Times New Roman" w:cs="Times New Roman"/>
          <w:sz w:val="24"/>
          <w:szCs w:val="24"/>
        </w:rPr>
        <w:t>does not lead to statistically significant differences in</w:t>
      </w:r>
      <w:r w:rsidRPr="00CA2439">
        <w:rPr>
          <w:rFonts w:ascii="Times New Roman" w:eastAsia="Times New Roman" w:hAnsi="Times New Roman" w:cs="Times New Roman"/>
          <w:sz w:val="24"/>
          <w:szCs w:val="24"/>
        </w:rPr>
        <w:t xml:space="preserve"> self-determination scores </w:t>
      </w:r>
      <w:r w:rsidR="00E10473" w:rsidRPr="00CA2439">
        <w:rPr>
          <w:rFonts w:ascii="Times New Roman" w:eastAsia="Times New Roman" w:hAnsi="Times New Roman" w:cs="Times New Roman"/>
          <w:sz w:val="24"/>
          <w:szCs w:val="24"/>
        </w:rPr>
        <w:t>for</w:t>
      </w:r>
      <w:r w:rsidRPr="00CA2439">
        <w:rPr>
          <w:rFonts w:ascii="Times New Roman" w:eastAsia="Times New Roman" w:hAnsi="Times New Roman" w:cs="Times New Roman"/>
          <w:sz w:val="24"/>
          <w:szCs w:val="24"/>
        </w:rPr>
        <w:t xml:space="preserve"> </w:t>
      </w:r>
      <w:r w:rsidR="00AE15E9" w:rsidRPr="00CA2439">
        <w:rPr>
          <w:rFonts w:ascii="Times New Roman" w:eastAsia="Times New Roman" w:hAnsi="Times New Roman" w:cs="Times New Roman"/>
          <w:sz w:val="24"/>
          <w:szCs w:val="24"/>
        </w:rPr>
        <w:t xml:space="preserve">each of </w:t>
      </w:r>
      <w:r w:rsidRPr="00CA2439">
        <w:rPr>
          <w:rFonts w:ascii="Times New Roman" w:eastAsia="Times New Roman" w:hAnsi="Times New Roman" w:cs="Times New Roman"/>
          <w:sz w:val="24"/>
          <w:szCs w:val="24"/>
        </w:rPr>
        <w:t xml:space="preserve">the assessments. Racial-ethnic background has been a subject of exploration in current research of self-determination among students with disabilities, the results of which indicate that Hispanic or Latino(a) youth often score the lowest on measures of self-determination, and African American or black youth diagnosed with intellectual disabilities received higher self-determination scores, yet the converse occurred among youth with sensory disabilities (Shogren et al., 2014; Cavendish, 2017; Shogren, Shaw, Raley, &amp; Wehmeyer, 2018). The results of this study indicate that, in private school students, race </w:t>
      </w:r>
      <w:r w:rsidR="00AB7774">
        <w:rPr>
          <w:rFonts w:ascii="Times New Roman" w:eastAsia="Times New Roman" w:hAnsi="Times New Roman" w:cs="Times New Roman"/>
          <w:sz w:val="24"/>
          <w:szCs w:val="24"/>
        </w:rPr>
        <w:t xml:space="preserve">does not impact </w:t>
      </w:r>
      <w:r w:rsidRPr="00CA2439">
        <w:rPr>
          <w:rFonts w:ascii="Times New Roman" w:eastAsia="Times New Roman" w:hAnsi="Times New Roman" w:cs="Times New Roman"/>
          <w:sz w:val="24"/>
          <w:szCs w:val="24"/>
        </w:rPr>
        <w:t xml:space="preserve">scores </w:t>
      </w:r>
      <w:r w:rsidR="00AB7774">
        <w:rPr>
          <w:rFonts w:ascii="Times New Roman" w:eastAsia="Times New Roman" w:hAnsi="Times New Roman" w:cs="Times New Roman"/>
          <w:sz w:val="24"/>
          <w:szCs w:val="24"/>
        </w:rPr>
        <w:t>of</w:t>
      </w:r>
      <w:r w:rsidR="00AB7774"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self-determination among youth with disabilities. Mean scores indicated that students who identified as “other” scored higher in levels of self-determination than those in the “white” group, although the difference was not statistically significant. It may be hypothesized that the private school setting and socioeconomic status could contribute to this lack of difference in scores of self-determination. According to self-determination theory, socio-environmental factors enhance self-determination (Deci &amp; Ryan, 1985, 2008; Wehmeyer &amp; Palmer, 2003; Cavendish, 2017), and an additional impact is the </w:t>
      </w:r>
      <w:r w:rsidRPr="00CA2439">
        <w:rPr>
          <w:rFonts w:ascii="Times New Roman" w:eastAsia="Times New Roman" w:hAnsi="Times New Roman" w:cs="Times New Roman"/>
          <w:sz w:val="24"/>
          <w:szCs w:val="24"/>
        </w:rPr>
        <w:lastRenderedPageBreak/>
        <w:t>interaction between students with disabilities’ interactions with teachers and other personnel in the school and levels of self-determination (Deci &amp; Ryan, 1985). Research conducted in public schools cites racial-ethnic background as a factor due to lack of resources and access to rich instruction provided by high-quality instructors (Mason-Williams, 2015; Papay, Murnane, &amp; Wille</w:t>
      </w:r>
      <w:r w:rsidR="00E965A6">
        <w:rPr>
          <w:rFonts w:ascii="Times New Roman" w:eastAsia="Times New Roman" w:hAnsi="Times New Roman" w:cs="Times New Roman"/>
          <w:sz w:val="24"/>
          <w:szCs w:val="24"/>
        </w:rPr>
        <w:t>tt, 2015; Shogren et al., 2018). I</w:t>
      </w:r>
      <w:r w:rsidRPr="00CA2439">
        <w:rPr>
          <w:rFonts w:ascii="Times New Roman" w:eastAsia="Times New Roman" w:hAnsi="Times New Roman" w:cs="Times New Roman"/>
          <w:sz w:val="24"/>
          <w:szCs w:val="24"/>
        </w:rPr>
        <w:t>n a validation stud</w:t>
      </w:r>
      <w:r w:rsidR="00AE15E9" w:rsidRPr="00CA2439">
        <w:rPr>
          <w:rFonts w:ascii="Times New Roman" w:eastAsia="Times New Roman" w:hAnsi="Times New Roman" w:cs="Times New Roman"/>
          <w:sz w:val="24"/>
          <w:szCs w:val="24"/>
        </w:rPr>
        <w:t xml:space="preserve">y of the </w:t>
      </w:r>
      <w:r w:rsidR="00B92A7A" w:rsidRPr="00CA2439">
        <w:rPr>
          <w:rFonts w:ascii="Times New Roman" w:eastAsia="Times New Roman" w:hAnsi="Times New Roman" w:cs="Times New Roman"/>
          <w:sz w:val="24"/>
          <w:szCs w:val="24"/>
        </w:rPr>
        <w:t>SDI-SR</w:t>
      </w:r>
      <w:r w:rsidR="00AE15E9" w:rsidRPr="00CA2439">
        <w:rPr>
          <w:rFonts w:ascii="Times New Roman" w:eastAsia="Times New Roman" w:hAnsi="Times New Roman" w:cs="Times New Roman"/>
          <w:sz w:val="24"/>
          <w:szCs w:val="24"/>
        </w:rPr>
        <w:t>, Shogren et al.</w:t>
      </w:r>
      <w:r w:rsidRPr="00CA2439">
        <w:rPr>
          <w:rFonts w:ascii="Times New Roman" w:eastAsia="Times New Roman" w:hAnsi="Times New Roman" w:cs="Times New Roman"/>
          <w:sz w:val="24"/>
          <w:szCs w:val="24"/>
        </w:rPr>
        <w:t xml:space="preserve"> (2018) indicated that the additional factor of student participation in free-and-reduced lunch programs had a significant impact on scores of self-determination among youth of diverse racial-ethnic backgrounds who had been diagnosed with disabilities. </w:t>
      </w:r>
      <w:r w:rsidR="00A642FC">
        <w:rPr>
          <w:rFonts w:ascii="Times New Roman" w:eastAsia="Times New Roman" w:hAnsi="Times New Roman" w:cs="Times New Roman"/>
          <w:sz w:val="24"/>
          <w:szCs w:val="24"/>
        </w:rPr>
        <w:t xml:space="preserve">It could be hypothesized that socioeconomic status of attendants of the private school could contribute to higher levels of self-determination in students with disabilities, regardless of racial-ethnic background, an estimation that warrants further investigation. </w:t>
      </w:r>
      <w:r w:rsidRPr="00CA2439">
        <w:rPr>
          <w:rFonts w:ascii="Times New Roman" w:eastAsia="Times New Roman" w:hAnsi="Times New Roman" w:cs="Times New Roman"/>
          <w:sz w:val="24"/>
          <w:szCs w:val="24"/>
        </w:rPr>
        <w:t xml:space="preserve">A third component to consider is the effect of family on students with disabilities enrolled in private schools, as research indicates that family support of youth goals supports academic motivation and successful transitions for youth with disabilities (Cavendish, 2017). Future research among this population of students could further investigate racial-ethnic background and socioeconomic status and their impact on self-determination in students with disabilities in the private school setting; interactions between students with disabilities and teachers in the private school setting; and individual and familial expectations for and goal development of students with disabilities who enroll in private schools. </w:t>
      </w:r>
    </w:p>
    <w:p w14:paraId="6F0CC379" w14:textId="3DBA1742"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Disability category.</w:t>
      </w:r>
      <w:r w:rsidRPr="00CA2439">
        <w:rPr>
          <w:rFonts w:ascii="Times New Roman" w:eastAsia="Times New Roman" w:hAnsi="Times New Roman" w:cs="Times New Roman"/>
          <w:sz w:val="24"/>
          <w:szCs w:val="24"/>
        </w:rPr>
        <w:t xml:space="preserve"> In order to determine if disability category </w:t>
      </w:r>
      <w:r w:rsidR="00AB7774">
        <w:rPr>
          <w:rFonts w:ascii="Times New Roman" w:eastAsia="Times New Roman" w:hAnsi="Times New Roman" w:cs="Times New Roman"/>
          <w:sz w:val="24"/>
          <w:szCs w:val="24"/>
        </w:rPr>
        <w:t>leads to differences</w:t>
      </w:r>
      <w:r w:rsidRPr="00CA2439">
        <w:rPr>
          <w:rFonts w:ascii="Times New Roman" w:eastAsia="Times New Roman" w:hAnsi="Times New Roman" w:cs="Times New Roman"/>
          <w:sz w:val="24"/>
          <w:szCs w:val="24"/>
        </w:rPr>
        <w:t xml:space="preserve"> of self-determination scores on the AIR</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students were divided into three groups: ADD/ADHD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10), SLD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32), and ASD/OHI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5). </w:t>
      </w:r>
      <w:r w:rsidR="00AE15E9" w:rsidRPr="00CA2439">
        <w:rPr>
          <w:rFonts w:ascii="Times New Roman" w:eastAsia="Times New Roman" w:hAnsi="Times New Roman" w:cs="Times New Roman"/>
          <w:sz w:val="24"/>
          <w:szCs w:val="24"/>
        </w:rPr>
        <w:t>Differences in scores on levels of</w:t>
      </w:r>
      <w:r w:rsidRPr="00CA2439">
        <w:rPr>
          <w:rFonts w:ascii="Times New Roman" w:eastAsia="Times New Roman" w:hAnsi="Times New Roman" w:cs="Times New Roman"/>
          <w:sz w:val="24"/>
          <w:szCs w:val="24"/>
        </w:rPr>
        <w:t xml:space="preserve"> self-determination on the AIR</w:t>
      </w:r>
      <w:r w:rsidR="00E10473" w:rsidRPr="00CA2439">
        <w:rPr>
          <w:rFonts w:ascii="Times New Roman" w:eastAsia="Times New Roman" w:hAnsi="Times New Roman" w:cs="Times New Roman"/>
          <w:sz w:val="24"/>
          <w:szCs w:val="24"/>
        </w:rPr>
        <w:t>-S</w:t>
      </w:r>
      <w:r w:rsidR="00AE15E9" w:rsidRPr="00CA2439">
        <w:rPr>
          <w:rFonts w:ascii="Times New Roman" w:eastAsia="Times New Roman" w:hAnsi="Times New Roman" w:cs="Times New Roman"/>
          <w:sz w:val="24"/>
          <w:szCs w:val="24"/>
        </w:rPr>
        <w:t xml:space="preserve"> and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AE15E9" w:rsidRPr="00CA2439">
        <w:rPr>
          <w:rFonts w:ascii="Times New Roman" w:eastAsia="Times New Roman" w:hAnsi="Times New Roman" w:cs="Times New Roman"/>
          <w:sz w:val="24"/>
          <w:szCs w:val="24"/>
        </w:rPr>
        <w:t>were</w:t>
      </w:r>
      <w:r w:rsidRPr="00CA2439">
        <w:rPr>
          <w:rFonts w:ascii="Times New Roman" w:eastAsia="Times New Roman" w:hAnsi="Times New Roman" w:cs="Times New Roman"/>
          <w:sz w:val="24"/>
          <w:szCs w:val="24"/>
        </w:rPr>
        <w:t xml:space="preserve"> not statistically significant, nor were the differences in group means</w:t>
      </w:r>
      <w:r w:rsidR="00AE15E9" w:rsidRPr="00CA2439">
        <w:rPr>
          <w:rFonts w:ascii="Times New Roman" w:eastAsia="Times New Roman" w:hAnsi="Times New Roman" w:cs="Times New Roman"/>
          <w:sz w:val="24"/>
          <w:szCs w:val="24"/>
        </w:rPr>
        <w:t>, indicating</w:t>
      </w:r>
      <w:r w:rsidRPr="00CA2439">
        <w:rPr>
          <w:rFonts w:ascii="Times New Roman" w:eastAsia="Times New Roman" w:hAnsi="Times New Roman" w:cs="Times New Roman"/>
          <w:sz w:val="24"/>
          <w:szCs w:val="24"/>
        </w:rPr>
        <w:t xml:space="preserve"> that disability category </w:t>
      </w:r>
      <w:r w:rsidR="00AB7774">
        <w:rPr>
          <w:rFonts w:ascii="Times New Roman" w:eastAsia="Times New Roman" w:hAnsi="Times New Roman" w:cs="Times New Roman"/>
          <w:sz w:val="24"/>
          <w:szCs w:val="24"/>
        </w:rPr>
        <w:t xml:space="preserve">does not lead to differences in </w:t>
      </w:r>
      <w:r w:rsidRPr="00CA2439">
        <w:rPr>
          <w:rFonts w:ascii="Times New Roman" w:eastAsia="Times New Roman" w:hAnsi="Times New Roman" w:cs="Times New Roman"/>
          <w:sz w:val="24"/>
          <w:szCs w:val="24"/>
        </w:rPr>
        <w:lastRenderedPageBreak/>
        <w:t>scores of self-determination among students with disabilities in the private school setting. Cavendish (2017) conducted a study in which results indicate</w:t>
      </w:r>
      <w:r w:rsidR="00E10473" w:rsidRPr="00CA2439">
        <w:rPr>
          <w:rFonts w:ascii="Times New Roman" w:eastAsia="Times New Roman" w:hAnsi="Times New Roman" w:cs="Times New Roman"/>
          <w:sz w:val="24"/>
          <w:szCs w:val="24"/>
        </w:rPr>
        <w:t>d</w:t>
      </w:r>
      <w:r w:rsidRPr="00CA2439">
        <w:rPr>
          <w:rFonts w:ascii="Times New Roman" w:eastAsia="Times New Roman" w:hAnsi="Times New Roman" w:cs="Times New Roman"/>
          <w:sz w:val="24"/>
          <w:szCs w:val="24"/>
        </w:rPr>
        <w:t xml:space="preserve"> that disability and gender, when controlling for the variable of race-ethnicity, were statistically significant predictors of students levels of self-determination. These results support further investigation of the connection of students’ intraindividual characteristics to levels of self-determination, but as a stand-alone variable, disability category </w:t>
      </w:r>
      <w:r w:rsidR="00AB7774">
        <w:rPr>
          <w:rFonts w:ascii="Times New Roman" w:eastAsia="Times New Roman" w:hAnsi="Times New Roman" w:cs="Times New Roman"/>
          <w:sz w:val="24"/>
          <w:szCs w:val="24"/>
        </w:rPr>
        <w:t>does not lead to differences in scores</w:t>
      </w:r>
      <w:r w:rsidRPr="00CA2439">
        <w:rPr>
          <w:rFonts w:ascii="Times New Roman" w:eastAsia="Times New Roman" w:hAnsi="Times New Roman" w:cs="Times New Roman"/>
          <w:sz w:val="24"/>
          <w:szCs w:val="24"/>
        </w:rPr>
        <w:t xml:space="preserve">. </w:t>
      </w:r>
      <w:r w:rsidR="0086072B" w:rsidRPr="00CA2439">
        <w:rPr>
          <w:rFonts w:ascii="Times New Roman" w:eastAsia="Times New Roman" w:hAnsi="Times New Roman" w:cs="Times New Roman"/>
          <w:sz w:val="24"/>
          <w:szCs w:val="24"/>
        </w:rPr>
        <w:t xml:space="preserve">A study conducted by Shogren et al. (2017) suggests that the SDI-SR was sensitive to variability in scores related to agentic action, volitional action, and action-control beliefs in students with and without disabilities, which could account for contextual factors that may contribute to the expression of self-determined behaviors. This could potentially mean that students with disabilities experience more variability in contextual experiences that allow for the development of self-determination (Shogren et al., 2017). Although the results in this study are insignificant, the SDI-SR may be appropriate to use with a larger sample of heterogeneous students who are being educated in the general education classroom to determine differences in levels of self-determination between </w:t>
      </w:r>
      <w:r w:rsidR="00811058" w:rsidRPr="00CA2439">
        <w:rPr>
          <w:rFonts w:ascii="Times New Roman" w:eastAsia="Times New Roman" w:hAnsi="Times New Roman" w:cs="Times New Roman"/>
          <w:sz w:val="24"/>
          <w:szCs w:val="24"/>
        </w:rPr>
        <w:t>students with and without disabilities and instructional efforts for increasing self-determination (Shogren et al., 2017)</w:t>
      </w:r>
      <w:r w:rsidR="0086072B" w:rsidRPr="00CA2439">
        <w:rPr>
          <w:rFonts w:ascii="Times New Roman" w:eastAsia="Times New Roman" w:hAnsi="Times New Roman" w:cs="Times New Roman"/>
          <w:sz w:val="24"/>
          <w:szCs w:val="24"/>
        </w:rPr>
        <w:t xml:space="preserve">. </w:t>
      </w:r>
    </w:p>
    <w:p w14:paraId="57B3F3C3" w14:textId="5946D4EE"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Reading level. </w:t>
      </w:r>
      <w:r w:rsidRPr="00CA2439">
        <w:rPr>
          <w:rFonts w:ascii="Times New Roman" w:eastAsia="Times New Roman" w:hAnsi="Times New Roman" w:cs="Times New Roman"/>
          <w:sz w:val="24"/>
          <w:szCs w:val="24"/>
        </w:rPr>
        <w:t xml:space="preserve">In order to determine if reading level </w:t>
      </w:r>
      <w:r w:rsidR="00AB7774">
        <w:rPr>
          <w:rFonts w:ascii="Times New Roman" w:eastAsia="Times New Roman" w:hAnsi="Times New Roman" w:cs="Times New Roman"/>
          <w:sz w:val="24"/>
          <w:szCs w:val="24"/>
        </w:rPr>
        <w:t>leads to differences in scores</w:t>
      </w:r>
      <w:r w:rsidRPr="00CA2439">
        <w:rPr>
          <w:rFonts w:ascii="Times New Roman" w:eastAsia="Times New Roman" w:hAnsi="Times New Roman" w:cs="Times New Roman"/>
          <w:sz w:val="24"/>
          <w:szCs w:val="24"/>
        </w:rPr>
        <w:t xml:space="preserve"> of self-determination on the AIR</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E10473" w:rsidRPr="00CA2439">
        <w:rPr>
          <w:rFonts w:ascii="Times New Roman" w:eastAsia="Times New Roman" w:hAnsi="Times New Roman" w:cs="Times New Roman"/>
          <w:sz w:val="24"/>
          <w:szCs w:val="24"/>
        </w:rPr>
        <w:t xml:space="preserve">data were analyzed by a </w:t>
      </w:r>
      <w:r w:rsidRPr="00CA2439">
        <w:rPr>
          <w:rFonts w:ascii="Times New Roman" w:eastAsia="Times New Roman" w:hAnsi="Times New Roman" w:cs="Times New Roman"/>
          <w:sz w:val="24"/>
          <w:szCs w:val="24"/>
        </w:rPr>
        <w:t xml:space="preserve">simple linear regression. Results </w:t>
      </w:r>
      <w:r w:rsidR="00A642FC">
        <w:rPr>
          <w:rFonts w:ascii="Times New Roman" w:eastAsia="Times New Roman" w:hAnsi="Times New Roman" w:cs="Times New Roman"/>
          <w:sz w:val="24"/>
          <w:szCs w:val="24"/>
        </w:rPr>
        <w:t>suggest</w:t>
      </w:r>
      <w:r w:rsidRPr="00CA2439">
        <w:rPr>
          <w:rFonts w:ascii="Times New Roman" w:eastAsia="Times New Roman" w:hAnsi="Times New Roman" w:cs="Times New Roman"/>
          <w:sz w:val="24"/>
          <w:szCs w:val="24"/>
        </w:rPr>
        <w:t xml:space="preserve"> that reading level accounted for .7% of variation in scores of self-determination on the AIR</w:t>
      </w:r>
      <w:r w:rsidR="00E10473"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w:t>
      </w:r>
      <w:r w:rsidR="00A642FC">
        <w:rPr>
          <w:rFonts w:ascii="Times New Roman" w:eastAsia="Times New Roman" w:hAnsi="Times New Roman" w:cs="Times New Roman"/>
          <w:sz w:val="24"/>
          <w:szCs w:val="24"/>
        </w:rPr>
        <w:t>categorizing</w:t>
      </w:r>
      <w:r w:rsidR="00E10473"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reading level </w:t>
      </w:r>
      <w:r w:rsidR="00AB7774">
        <w:rPr>
          <w:rFonts w:ascii="Times New Roman" w:eastAsia="Times New Roman" w:hAnsi="Times New Roman" w:cs="Times New Roman"/>
          <w:sz w:val="24"/>
          <w:szCs w:val="24"/>
        </w:rPr>
        <w:t>as having little impact on scores</w:t>
      </w:r>
      <w:r w:rsidRPr="00CA2439">
        <w:rPr>
          <w:rFonts w:ascii="Times New Roman" w:eastAsia="Times New Roman" w:hAnsi="Times New Roman" w:cs="Times New Roman"/>
          <w:sz w:val="24"/>
          <w:szCs w:val="24"/>
        </w:rPr>
        <w:t xml:space="preserve">. </w:t>
      </w:r>
      <w:r w:rsidR="008C1908"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cores on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t>
      </w:r>
      <w:r w:rsidR="008C1908" w:rsidRPr="00CA2439">
        <w:rPr>
          <w:rFonts w:ascii="Times New Roman" w:eastAsia="Times New Roman" w:hAnsi="Times New Roman" w:cs="Times New Roman"/>
          <w:sz w:val="24"/>
          <w:szCs w:val="24"/>
        </w:rPr>
        <w:t>resulted in a</w:t>
      </w:r>
      <w:r w:rsidRPr="00CA2439">
        <w:rPr>
          <w:rFonts w:ascii="Times New Roman" w:eastAsia="Times New Roman" w:hAnsi="Times New Roman" w:cs="Times New Roman"/>
          <w:sz w:val="24"/>
          <w:szCs w:val="24"/>
        </w:rPr>
        <w:t xml:space="preserve"> negative skew, indicating that reading levels </w:t>
      </w:r>
      <w:r w:rsidR="00AB7774">
        <w:rPr>
          <w:rFonts w:ascii="Times New Roman" w:eastAsia="Times New Roman" w:hAnsi="Times New Roman" w:cs="Times New Roman"/>
          <w:sz w:val="24"/>
          <w:szCs w:val="24"/>
        </w:rPr>
        <w:t>did not lead to differences in</w:t>
      </w:r>
      <w:r w:rsidRPr="00CA2439">
        <w:rPr>
          <w:rFonts w:ascii="Times New Roman" w:eastAsia="Times New Roman" w:hAnsi="Times New Roman" w:cs="Times New Roman"/>
          <w:sz w:val="24"/>
          <w:szCs w:val="24"/>
        </w:rPr>
        <w:t xml:space="preserve"> scores of self-determination on the SDI</w:t>
      </w:r>
      <w:r w:rsidR="008C1908"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SR. The results of these analyses mirror findings reported by Lee et al. (2012), who determined that instructional, knowledge, and dispositional or belief factors </w:t>
      </w:r>
      <w:r w:rsidR="00AB7774">
        <w:rPr>
          <w:rFonts w:ascii="Times New Roman" w:eastAsia="Times New Roman" w:hAnsi="Times New Roman" w:cs="Times New Roman"/>
          <w:sz w:val="24"/>
          <w:szCs w:val="24"/>
        </w:rPr>
        <w:lastRenderedPageBreak/>
        <w:t>have a stronger impact on scores</w:t>
      </w:r>
      <w:r w:rsidRPr="00CA2439">
        <w:rPr>
          <w:rFonts w:ascii="Times New Roman" w:eastAsia="Times New Roman" w:hAnsi="Times New Roman" w:cs="Times New Roman"/>
          <w:sz w:val="24"/>
          <w:szCs w:val="24"/>
        </w:rPr>
        <w:t xml:space="preserve"> of self-determination than personal factors, including age, gender, and IQ level. For future research purposes among this population of students, the variable of reading level </w:t>
      </w:r>
      <w:r w:rsidR="008C1908" w:rsidRPr="00CA2439">
        <w:rPr>
          <w:rFonts w:ascii="Times New Roman" w:eastAsia="Times New Roman" w:hAnsi="Times New Roman" w:cs="Times New Roman"/>
          <w:sz w:val="24"/>
          <w:szCs w:val="24"/>
        </w:rPr>
        <w:t>should</w:t>
      </w:r>
      <w:r w:rsidRPr="00CA2439">
        <w:rPr>
          <w:rFonts w:ascii="Times New Roman" w:eastAsia="Times New Roman" w:hAnsi="Times New Roman" w:cs="Times New Roman"/>
          <w:sz w:val="24"/>
          <w:szCs w:val="24"/>
        </w:rPr>
        <w:t xml:space="preserve"> be excluded.</w:t>
      </w:r>
    </w:p>
    <w:p w14:paraId="2D9B74F4"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Research Question 2</w:t>
      </w:r>
    </w:p>
    <w:p w14:paraId="70F3FCB1" w14:textId="710C38DA" w:rsidR="00FB7432" w:rsidRPr="00CA2439" w:rsidRDefault="004C5BAE" w:rsidP="008C190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Quantitative analysis was used to answer research question 3: Does participation in transition-focused instruction increase levels of self-determination in private school st</w:t>
      </w:r>
      <w:r w:rsidR="008C1908" w:rsidRPr="00CA2439">
        <w:rPr>
          <w:rFonts w:ascii="Times New Roman" w:eastAsia="Times New Roman" w:hAnsi="Times New Roman" w:cs="Times New Roman"/>
          <w:sz w:val="24"/>
          <w:szCs w:val="24"/>
        </w:rPr>
        <w:t xml:space="preserve">udents with disabilities? </w:t>
      </w:r>
      <w:r w:rsidRPr="00CA2439">
        <w:rPr>
          <w:rFonts w:ascii="Times New Roman" w:eastAsia="Times New Roman" w:hAnsi="Times New Roman" w:cs="Times New Roman"/>
          <w:sz w:val="24"/>
          <w:szCs w:val="24"/>
        </w:rPr>
        <w:t>To determine the effect of self-determination instruction on student-reported levels of self-determination on the AIR</w:t>
      </w:r>
      <w:r w:rsidR="003F59DB"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a series of one-way ANOVAs were run.</w:t>
      </w:r>
    </w:p>
    <w:p w14:paraId="4A5EDE47" w14:textId="24ADCD41" w:rsidR="008C1908" w:rsidRPr="00CA2439" w:rsidRDefault="004C5BAE" w:rsidP="008C190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03EA8">
        <w:rPr>
          <w:rFonts w:ascii="Times New Roman" w:eastAsia="Times New Roman" w:hAnsi="Times New Roman" w:cs="Times New Roman"/>
          <w:b/>
          <w:sz w:val="24"/>
          <w:szCs w:val="24"/>
        </w:rPr>
        <w:t>Group scores.</w:t>
      </w:r>
      <w:r w:rsidRPr="00C03EA8">
        <w:rPr>
          <w:rFonts w:ascii="Times New Roman" w:eastAsia="Times New Roman" w:hAnsi="Times New Roman" w:cs="Times New Roman"/>
          <w:sz w:val="24"/>
          <w:szCs w:val="24"/>
        </w:rPr>
        <w:t xml:space="preserve"> As indicated by scores on the AIR</w:t>
      </w:r>
      <w:r w:rsidR="008C1908" w:rsidRPr="00C03EA8">
        <w:rPr>
          <w:rFonts w:ascii="Times New Roman" w:eastAsia="Times New Roman" w:hAnsi="Times New Roman" w:cs="Times New Roman"/>
          <w:sz w:val="24"/>
          <w:szCs w:val="24"/>
        </w:rPr>
        <w:t>-S</w:t>
      </w:r>
      <w:r w:rsidRPr="00C03EA8">
        <w:rPr>
          <w:rFonts w:ascii="Times New Roman" w:eastAsia="Times New Roman" w:hAnsi="Times New Roman" w:cs="Times New Roman"/>
          <w:sz w:val="24"/>
          <w:szCs w:val="24"/>
        </w:rPr>
        <w:t xml:space="preserve">, </w:t>
      </w:r>
      <w:r w:rsidR="002A66DA" w:rsidRPr="00C03EA8">
        <w:rPr>
          <w:rFonts w:ascii="Times New Roman" w:eastAsia="Times New Roman" w:hAnsi="Times New Roman" w:cs="Times New Roman"/>
          <w:sz w:val="24"/>
          <w:szCs w:val="24"/>
        </w:rPr>
        <w:t>group 1</w:t>
      </w:r>
      <w:r w:rsidRPr="00C03EA8">
        <w:rPr>
          <w:rFonts w:ascii="Times New Roman" w:eastAsia="Times New Roman" w:hAnsi="Times New Roman" w:cs="Times New Roman"/>
          <w:sz w:val="24"/>
          <w:szCs w:val="24"/>
        </w:rPr>
        <w:t xml:space="preserve">’s scores of self-determination did not yield statistically significant changes over time; however, results of the </w:t>
      </w:r>
      <w:r w:rsidR="00B92A7A" w:rsidRPr="00C03EA8">
        <w:rPr>
          <w:rFonts w:ascii="Times New Roman" w:eastAsia="Times New Roman" w:hAnsi="Times New Roman" w:cs="Times New Roman"/>
          <w:sz w:val="24"/>
          <w:szCs w:val="24"/>
        </w:rPr>
        <w:t>SDI-SR</w:t>
      </w:r>
      <w:r w:rsidRPr="00C03EA8">
        <w:rPr>
          <w:rFonts w:ascii="Times New Roman" w:eastAsia="Times New Roman" w:hAnsi="Times New Roman" w:cs="Times New Roman"/>
          <w:sz w:val="24"/>
          <w:szCs w:val="24"/>
        </w:rPr>
        <w:t xml:space="preserve"> garnered statistically significant results between </w:t>
      </w:r>
      <w:r w:rsidR="008C1908" w:rsidRPr="00C03EA8">
        <w:rPr>
          <w:rFonts w:ascii="Times New Roman" w:eastAsia="Times New Roman" w:hAnsi="Times New Roman" w:cs="Times New Roman"/>
          <w:sz w:val="24"/>
          <w:szCs w:val="24"/>
        </w:rPr>
        <w:t>administrations at</w:t>
      </w:r>
      <w:r w:rsidRPr="00C03EA8">
        <w:rPr>
          <w:rFonts w:ascii="Times New Roman" w:eastAsia="Times New Roman" w:hAnsi="Times New Roman" w:cs="Times New Roman"/>
          <w:sz w:val="24"/>
          <w:szCs w:val="24"/>
        </w:rPr>
        <w:t xml:space="preserve"> </w:t>
      </w:r>
      <w:r w:rsidR="00AE15E9" w:rsidRPr="00C03EA8">
        <w:rPr>
          <w:rFonts w:ascii="Times New Roman" w:eastAsia="Times New Roman" w:hAnsi="Times New Roman" w:cs="Times New Roman"/>
          <w:sz w:val="24"/>
          <w:szCs w:val="24"/>
        </w:rPr>
        <w:t xml:space="preserve">Time 1 </w:t>
      </w:r>
      <w:r w:rsidRPr="00C03EA8">
        <w:rPr>
          <w:rFonts w:ascii="Times New Roman" w:eastAsia="Times New Roman" w:hAnsi="Times New Roman" w:cs="Times New Roman"/>
          <w:sz w:val="24"/>
          <w:szCs w:val="24"/>
        </w:rPr>
        <w:t xml:space="preserve">and </w:t>
      </w:r>
      <w:r w:rsidR="00AE15E9" w:rsidRPr="00C03EA8">
        <w:rPr>
          <w:rFonts w:ascii="Times New Roman" w:eastAsia="Times New Roman" w:hAnsi="Times New Roman" w:cs="Times New Roman"/>
          <w:sz w:val="24"/>
          <w:szCs w:val="24"/>
        </w:rPr>
        <w:t>Time 2</w:t>
      </w:r>
      <w:r w:rsidR="00AB7774" w:rsidRPr="00C03EA8">
        <w:rPr>
          <w:rFonts w:ascii="Times New Roman" w:eastAsia="Times New Roman" w:hAnsi="Times New Roman" w:cs="Times New Roman"/>
          <w:sz w:val="24"/>
          <w:szCs w:val="24"/>
        </w:rPr>
        <w:t xml:space="preserve"> </w:t>
      </w:r>
      <w:r w:rsidRPr="00C03EA8">
        <w:rPr>
          <w:rFonts w:ascii="Times New Roman" w:eastAsia="Times New Roman" w:hAnsi="Times New Roman" w:cs="Times New Roman"/>
          <w:sz w:val="24"/>
          <w:szCs w:val="24"/>
        </w:rPr>
        <w:t xml:space="preserve">and </w:t>
      </w:r>
      <w:r w:rsidR="00AE15E9" w:rsidRPr="00C03EA8">
        <w:rPr>
          <w:rFonts w:ascii="Times New Roman" w:eastAsia="Times New Roman" w:hAnsi="Times New Roman" w:cs="Times New Roman"/>
          <w:sz w:val="24"/>
          <w:szCs w:val="24"/>
        </w:rPr>
        <w:t>Time 1 and Time 3</w:t>
      </w:r>
      <w:r w:rsidRPr="00C03EA8">
        <w:rPr>
          <w:rFonts w:ascii="Times New Roman" w:eastAsia="Times New Roman" w:hAnsi="Times New Roman" w:cs="Times New Roman"/>
          <w:sz w:val="24"/>
          <w:szCs w:val="24"/>
        </w:rPr>
        <w:t>.</w:t>
      </w:r>
      <w:r w:rsidR="008C1908" w:rsidRPr="00C03EA8">
        <w:rPr>
          <w:rFonts w:ascii="Times New Roman" w:eastAsia="Times New Roman" w:hAnsi="Times New Roman" w:cs="Times New Roman"/>
          <w:sz w:val="24"/>
          <w:szCs w:val="24"/>
        </w:rPr>
        <w:t xml:space="preserve"> </w:t>
      </w:r>
      <w:r w:rsidRPr="00C03EA8">
        <w:rPr>
          <w:rFonts w:ascii="Times New Roman" w:eastAsia="Times New Roman" w:hAnsi="Times New Roman" w:cs="Times New Roman"/>
          <w:sz w:val="24"/>
          <w:szCs w:val="24"/>
        </w:rPr>
        <w:t>Group 2’s scores of self-determination on the AIR</w:t>
      </w:r>
      <w:r w:rsidR="008C1908" w:rsidRPr="00C03EA8">
        <w:rPr>
          <w:rFonts w:ascii="Times New Roman" w:eastAsia="Times New Roman" w:hAnsi="Times New Roman" w:cs="Times New Roman"/>
          <w:sz w:val="24"/>
          <w:szCs w:val="24"/>
        </w:rPr>
        <w:t>-S</w:t>
      </w:r>
      <w:r w:rsidRPr="00C03EA8">
        <w:rPr>
          <w:rFonts w:ascii="Times New Roman" w:eastAsia="Times New Roman" w:hAnsi="Times New Roman" w:cs="Times New Roman"/>
          <w:sz w:val="24"/>
          <w:szCs w:val="24"/>
        </w:rPr>
        <w:t xml:space="preserve"> indicated a statistically insignificant mean decrease from </w:t>
      </w:r>
      <w:r w:rsidR="00AE15E9" w:rsidRPr="00C03EA8">
        <w:rPr>
          <w:rFonts w:ascii="Times New Roman" w:eastAsia="Times New Roman" w:hAnsi="Times New Roman" w:cs="Times New Roman"/>
          <w:sz w:val="24"/>
          <w:szCs w:val="24"/>
        </w:rPr>
        <w:t>Time 1</w:t>
      </w:r>
      <w:r w:rsidRPr="00C03EA8">
        <w:rPr>
          <w:rFonts w:ascii="Times New Roman" w:eastAsia="Times New Roman" w:hAnsi="Times New Roman" w:cs="Times New Roman"/>
          <w:sz w:val="24"/>
          <w:szCs w:val="24"/>
        </w:rPr>
        <w:t xml:space="preserve"> to </w:t>
      </w:r>
      <w:r w:rsidR="00AE15E9" w:rsidRPr="00C03EA8">
        <w:rPr>
          <w:rFonts w:ascii="Times New Roman" w:eastAsia="Times New Roman" w:hAnsi="Times New Roman" w:cs="Times New Roman"/>
          <w:sz w:val="24"/>
          <w:szCs w:val="24"/>
        </w:rPr>
        <w:t>Time 2</w:t>
      </w:r>
      <w:r w:rsidRPr="00C03EA8">
        <w:rPr>
          <w:rFonts w:ascii="Times New Roman" w:eastAsia="Times New Roman" w:hAnsi="Times New Roman" w:cs="Times New Roman"/>
          <w:sz w:val="24"/>
          <w:szCs w:val="24"/>
        </w:rPr>
        <w:t xml:space="preserve">. There was a statistically significant increase in self-determination scores from </w:t>
      </w:r>
      <w:r w:rsidR="00AE15E9" w:rsidRPr="00C03EA8">
        <w:rPr>
          <w:rFonts w:ascii="Times New Roman" w:eastAsia="Times New Roman" w:hAnsi="Times New Roman" w:cs="Times New Roman"/>
          <w:sz w:val="24"/>
          <w:szCs w:val="24"/>
        </w:rPr>
        <w:t>Time 2</w:t>
      </w:r>
      <w:r w:rsidRPr="00C03EA8">
        <w:rPr>
          <w:rFonts w:ascii="Times New Roman" w:eastAsia="Times New Roman" w:hAnsi="Times New Roman" w:cs="Times New Roman"/>
          <w:sz w:val="24"/>
          <w:szCs w:val="24"/>
        </w:rPr>
        <w:t xml:space="preserve"> to </w:t>
      </w:r>
      <w:r w:rsidR="00512A87" w:rsidRPr="00C03EA8">
        <w:rPr>
          <w:rFonts w:ascii="Times New Roman" w:eastAsia="Times New Roman" w:hAnsi="Times New Roman" w:cs="Times New Roman"/>
          <w:sz w:val="24"/>
          <w:szCs w:val="24"/>
        </w:rPr>
        <w:t>Time 3</w:t>
      </w:r>
      <w:r w:rsidRPr="00C03EA8">
        <w:rPr>
          <w:rFonts w:ascii="Times New Roman" w:eastAsia="Times New Roman" w:hAnsi="Times New Roman" w:cs="Times New Roman"/>
          <w:sz w:val="24"/>
          <w:szCs w:val="24"/>
        </w:rPr>
        <w:t xml:space="preserve">. There was also a statistically significant mean increase in self-determination scores from </w:t>
      </w:r>
      <w:r w:rsidR="00512A87" w:rsidRPr="00C03EA8">
        <w:rPr>
          <w:rFonts w:ascii="Times New Roman" w:eastAsia="Times New Roman" w:hAnsi="Times New Roman" w:cs="Times New Roman"/>
          <w:sz w:val="24"/>
          <w:szCs w:val="24"/>
        </w:rPr>
        <w:t>Time 1</w:t>
      </w:r>
      <w:r w:rsidRPr="00C03EA8">
        <w:rPr>
          <w:rFonts w:ascii="Times New Roman" w:eastAsia="Times New Roman" w:hAnsi="Times New Roman" w:cs="Times New Roman"/>
          <w:sz w:val="24"/>
          <w:szCs w:val="24"/>
        </w:rPr>
        <w:t xml:space="preserve"> to </w:t>
      </w:r>
      <w:r w:rsidR="00512A87" w:rsidRPr="00C03EA8">
        <w:rPr>
          <w:rFonts w:ascii="Times New Roman" w:eastAsia="Times New Roman" w:hAnsi="Times New Roman" w:cs="Times New Roman"/>
          <w:sz w:val="24"/>
          <w:szCs w:val="24"/>
        </w:rPr>
        <w:t>Time 3</w:t>
      </w:r>
      <w:r w:rsidRPr="00C03EA8">
        <w:rPr>
          <w:rFonts w:ascii="Times New Roman" w:eastAsia="Times New Roman" w:hAnsi="Times New Roman" w:cs="Times New Roman"/>
          <w:sz w:val="24"/>
          <w:szCs w:val="24"/>
        </w:rPr>
        <w:t xml:space="preserve">. Group 2’s scores on the </w:t>
      </w:r>
      <w:r w:rsidR="00B92A7A" w:rsidRPr="00C03EA8">
        <w:rPr>
          <w:rFonts w:ascii="Times New Roman" w:eastAsia="Times New Roman" w:hAnsi="Times New Roman" w:cs="Times New Roman"/>
          <w:sz w:val="24"/>
          <w:szCs w:val="24"/>
        </w:rPr>
        <w:t>SDI-SR</w:t>
      </w:r>
      <w:r w:rsidRPr="00C03EA8">
        <w:rPr>
          <w:rFonts w:ascii="Times New Roman" w:eastAsia="Times New Roman" w:hAnsi="Times New Roman" w:cs="Times New Roman"/>
          <w:sz w:val="24"/>
          <w:szCs w:val="24"/>
        </w:rPr>
        <w:t xml:space="preserve"> indicated a statistically significant mean increase from </w:t>
      </w:r>
      <w:r w:rsidR="00512A87" w:rsidRPr="00C03EA8">
        <w:rPr>
          <w:rFonts w:ascii="Times New Roman" w:eastAsia="Times New Roman" w:hAnsi="Times New Roman" w:cs="Times New Roman"/>
          <w:sz w:val="24"/>
          <w:szCs w:val="24"/>
        </w:rPr>
        <w:t>Time 1</w:t>
      </w:r>
      <w:r w:rsidRPr="00C03EA8">
        <w:rPr>
          <w:rFonts w:ascii="Times New Roman" w:eastAsia="Times New Roman" w:hAnsi="Times New Roman" w:cs="Times New Roman"/>
          <w:sz w:val="24"/>
          <w:szCs w:val="24"/>
        </w:rPr>
        <w:t xml:space="preserve"> to </w:t>
      </w:r>
      <w:r w:rsidR="00512A87" w:rsidRPr="00C03EA8">
        <w:rPr>
          <w:rFonts w:ascii="Times New Roman" w:eastAsia="Times New Roman" w:hAnsi="Times New Roman" w:cs="Times New Roman"/>
          <w:sz w:val="24"/>
          <w:szCs w:val="24"/>
        </w:rPr>
        <w:t>Time 2</w:t>
      </w:r>
      <w:r w:rsidRPr="00C03EA8">
        <w:rPr>
          <w:rFonts w:ascii="Times New Roman" w:eastAsia="Times New Roman" w:hAnsi="Times New Roman" w:cs="Times New Roman"/>
          <w:sz w:val="24"/>
          <w:szCs w:val="24"/>
        </w:rPr>
        <w:t>. There wa</w:t>
      </w:r>
      <w:r w:rsidR="00512A87" w:rsidRPr="00C03EA8">
        <w:rPr>
          <w:rFonts w:ascii="Times New Roman" w:eastAsia="Times New Roman" w:hAnsi="Times New Roman" w:cs="Times New Roman"/>
          <w:sz w:val="24"/>
          <w:szCs w:val="24"/>
        </w:rPr>
        <w:t>s a statistically insignificant</w:t>
      </w:r>
      <w:r w:rsidRPr="00C03EA8">
        <w:rPr>
          <w:rFonts w:ascii="Times New Roman" w:eastAsia="Times New Roman" w:hAnsi="Times New Roman" w:cs="Times New Roman"/>
          <w:sz w:val="24"/>
          <w:szCs w:val="24"/>
        </w:rPr>
        <w:t xml:space="preserve"> increase in levels of self-determination from </w:t>
      </w:r>
      <w:r w:rsidR="00512A87" w:rsidRPr="00C03EA8">
        <w:rPr>
          <w:rFonts w:ascii="Times New Roman" w:eastAsia="Times New Roman" w:hAnsi="Times New Roman" w:cs="Times New Roman"/>
          <w:sz w:val="24"/>
          <w:szCs w:val="24"/>
        </w:rPr>
        <w:t>Time 2</w:t>
      </w:r>
      <w:r w:rsidRPr="00C03EA8">
        <w:rPr>
          <w:rFonts w:ascii="Times New Roman" w:eastAsia="Times New Roman" w:hAnsi="Times New Roman" w:cs="Times New Roman"/>
          <w:sz w:val="24"/>
          <w:szCs w:val="24"/>
        </w:rPr>
        <w:t xml:space="preserve"> to </w:t>
      </w:r>
      <w:r w:rsidR="00512A87" w:rsidRPr="00C03EA8">
        <w:rPr>
          <w:rFonts w:ascii="Times New Roman" w:eastAsia="Times New Roman" w:hAnsi="Times New Roman" w:cs="Times New Roman"/>
          <w:sz w:val="24"/>
          <w:szCs w:val="24"/>
        </w:rPr>
        <w:t>Time 3</w:t>
      </w:r>
      <w:r w:rsidRPr="00C03EA8">
        <w:rPr>
          <w:rFonts w:ascii="Times New Roman" w:eastAsia="Times New Roman" w:hAnsi="Times New Roman" w:cs="Times New Roman"/>
          <w:sz w:val="24"/>
          <w:szCs w:val="24"/>
        </w:rPr>
        <w:t xml:space="preserve">. Finally, there was a statistically significant mean increase in levels of self-determination from </w:t>
      </w:r>
      <w:r w:rsidR="00512A87" w:rsidRPr="00C03EA8">
        <w:rPr>
          <w:rFonts w:ascii="Times New Roman" w:eastAsia="Times New Roman" w:hAnsi="Times New Roman" w:cs="Times New Roman"/>
          <w:sz w:val="24"/>
          <w:szCs w:val="24"/>
        </w:rPr>
        <w:t xml:space="preserve">Time 1 </w:t>
      </w:r>
      <w:r w:rsidRPr="00C03EA8">
        <w:rPr>
          <w:rFonts w:ascii="Times New Roman" w:eastAsia="Times New Roman" w:hAnsi="Times New Roman" w:cs="Times New Roman"/>
          <w:sz w:val="24"/>
          <w:szCs w:val="24"/>
        </w:rPr>
        <w:t xml:space="preserve">to </w:t>
      </w:r>
      <w:r w:rsidR="00512A87" w:rsidRPr="00C03EA8">
        <w:rPr>
          <w:rFonts w:ascii="Times New Roman" w:eastAsia="Times New Roman" w:hAnsi="Times New Roman" w:cs="Times New Roman"/>
          <w:sz w:val="24"/>
          <w:szCs w:val="24"/>
        </w:rPr>
        <w:t>Time 3</w:t>
      </w:r>
      <w:r w:rsidRPr="00C03EA8">
        <w:rPr>
          <w:rFonts w:ascii="Times New Roman" w:eastAsia="Times New Roman" w:hAnsi="Times New Roman" w:cs="Times New Roman"/>
          <w:sz w:val="24"/>
          <w:szCs w:val="24"/>
        </w:rPr>
        <w:t>.</w:t>
      </w:r>
      <w:r w:rsidR="00512A87" w:rsidRPr="00CA2439">
        <w:rPr>
          <w:rFonts w:ascii="Times New Roman" w:eastAsia="Times New Roman" w:hAnsi="Times New Roman" w:cs="Times New Roman"/>
          <w:sz w:val="24"/>
          <w:szCs w:val="24"/>
        </w:rPr>
        <w:t xml:space="preserve"> </w:t>
      </w:r>
    </w:p>
    <w:p w14:paraId="3FB4E509" w14:textId="34823910" w:rsidR="00FB7432" w:rsidRPr="00CA2439" w:rsidRDefault="004C5BAE" w:rsidP="008C1908">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The difference in scores </w:t>
      </w:r>
      <w:r w:rsidR="00512A87" w:rsidRPr="00CA2439">
        <w:rPr>
          <w:rFonts w:ascii="Times New Roman" w:eastAsia="Times New Roman" w:hAnsi="Times New Roman" w:cs="Times New Roman"/>
          <w:sz w:val="24"/>
          <w:szCs w:val="24"/>
        </w:rPr>
        <w:t xml:space="preserve">of levels of self-determination </w:t>
      </w:r>
      <w:r w:rsidRPr="00CA2439">
        <w:rPr>
          <w:rFonts w:ascii="Times New Roman" w:eastAsia="Times New Roman" w:hAnsi="Times New Roman" w:cs="Times New Roman"/>
          <w:sz w:val="24"/>
          <w:szCs w:val="24"/>
        </w:rPr>
        <w:t>on the AIR</w:t>
      </w:r>
      <w:r w:rsidR="008C1908"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may be attributed to differences in what is being measured in each of the assessments related to the respective theoretical perspectives from which the assessments were developed (Shogren et al., 2008). According to Wolman et al. (1994), self-determined individuals</w:t>
      </w:r>
      <w:r w:rsidRPr="00CA2439">
        <w:rPr>
          <w:rFonts w:ascii="Times New Roman" w:eastAsia="Times New Roman" w:hAnsi="Times New Roman" w:cs="Times New Roman"/>
          <w:sz w:val="24"/>
          <w:szCs w:val="24"/>
        </w:rPr>
        <w:tab/>
      </w:r>
    </w:p>
    <w:p w14:paraId="19C36276"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express their own needs, interests, and abilities. They set appropriate goals and expectations for themselves. They make choices and plans in pursuit of these goals. They follow through with actions, and if necessary, they change course or adjust to achieve their desired goals effectively. Self-determined people also act more independently and more freely in pursuit of their goals than others do. They are less influenced by other people and their environments in choosing what goals to pursue and how to pursue them. (p. 5)</w:t>
      </w:r>
    </w:p>
    <w:p w14:paraId="77A51AB0"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Shogren et al. (2018) state that self-determined individuals</w:t>
      </w:r>
    </w:p>
    <w:p w14:paraId="13FDB944" w14:textId="77777777" w:rsidR="00FB7432" w:rsidRPr="00CA2439" w:rsidRDefault="004C5BAE">
      <w:pPr>
        <w:pStyle w:val="normal0"/>
        <w:pBdr>
          <w:top w:val="nil"/>
          <w:left w:val="nil"/>
          <w:bottom w:val="nil"/>
          <w:right w:val="nil"/>
          <w:between w:val="nil"/>
        </w:pBdr>
        <w:spacing w:line="480" w:lineRule="auto"/>
        <w:ind w:left="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[act] as the causal agent in one’s life. Causal agents have the skills and attitudes that enable them to make or cause things to happen in their lives…[they] self-initiate and self-regulate their actions to solve problems, make decisions, and set goals that impact their lives. Adolescents become more self-determined as they identify their interests and preferences, set and work toward goals aligned with those interests and preferences, engage in problem solving and decision making as they encounter barriers in working toward their goals, and advocate for themselves and their needs. (p. 3)</w:t>
      </w:r>
    </w:p>
    <w:p w14:paraId="07B92BC4" w14:textId="33CBDCDA"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 theoretical framework for the AIR</w:t>
      </w:r>
      <w:r w:rsidR="008C1908"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is the self-determined learning theory (Mithaug, Mithaug, Agran, Martin, &amp; Wehmeyer, 2003), which identifies two essential characteristics, </w:t>
      </w:r>
      <w:r w:rsidRPr="00CA2439">
        <w:rPr>
          <w:rFonts w:ascii="Times New Roman" w:eastAsia="Times New Roman" w:hAnsi="Times New Roman" w:cs="Times New Roman"/>
          <w:i/>
          <w:sz w:val="24"/>
          <w:szCs w:val="24"/>
        </w:rPr>
        <w:t>capacity</w:t>
      </w:r>
      <w:r w:rsidRPr="00CA2439">
        <w:rPr>
          <w:rFonts w:ascii="Times New Roman" w:eastAsia="Times New Roman" w:hAnsi="Times New Roman" w:cs="Times New Roman"/>
          <w:sz w:val="24"/>
          <w:szCs w:val="24"/>
        </w:rPr>
        <w:t xml:space="preserve"> and </w:t>
      </w:r>
      <w:r w:rsidRPr="00CA2439">
        <w:rPr>
          <w:rFonts w:ascii="Times New Roman" w:eastAsia="Times New Roman" w:hAnsi="Times New Roman" w:cs="Times New Roman"/>
          <w:i/>
          <w:sz w:val="24"/>
          <w:szCs w:val="24"/>
        </w:rPr>
        <w:t>opportunity</w:t>
      </w:r>
      <w:r w:rsidRPr="00CA2439">
        <w:rPr>
          <w:rFonts w:ascii="Times New Roman" w:eastAsia="Times New Roman" w:hAnsi="Times New Roman" w:cs="Times New Roman"/>
          <w:sz w:val="24"/>
          <w:szCs w:val="24"/>
        </w:rPr>
        <w:t>: “When opportunities are just-right challenges, meaning that they are well aligned with capacities and opportunities for gain, they are pursued by self-determined learners…[who] learn to adjust and regulate their thoughts, feelings, and actions, enhancing future goal pursuit” (Chou, Wehmeyer,</w:t>
      </w:r>
      <w:r w:rsidR="005B2DC2" w:rsidRPr="00CA2439">
        <w:rPr>
          <w:rFonts w:ascii="Times New Roman" w:eastAsia="Times New Roman" w:hAnsi="Times New Roman" w:cs="Times New Roman"/>
          <w:sz w:val="24"/>
          <w:szCs w:val="24"/>
        </w:rPr>
        <w:t xml:space="preserve"> Shogren, Palmer, &amp; Lee, 2017</w:t>
      </w:r>
      <w:r w:rsidRPr="00CA2439">
        <w:rPr>
          <w:rFonts w:ascii="Times New Roman" w:eastAsia="Times New Roman" w:hAnsi="Times New Roman" w:cs="Times New Roman"/>
          <w:sz w:val="24"/>
          <w:szCs w:val="24"/>
        </w:rPr>
        <w:t xml:space="preserve">). </w:t>
      </w:r>
      <w:r w:rsidR="00512A87" w:rsidRPr="00CA2439">
        <w:rPr>
          <w:rFonts w:ascii="Times New Roman" w:eastAsia="Times New Roman" w:hAnsi="Times New Roman" w:cs="Times New Roman"/>
          <w:sz w:val="24"/>
          <w:szCs w:val="24"/>
        </w:rPr>
        <w:t>As an assessment of self-determination, the AIR</w:t>
      </w:r>
      <w:r w:rsidR="008C1908" w:rsidRPr="00CA2439">
        <w:rPr>
          <w:rFonts w:ascii="Times New Roman" w:eastAsia="Times New Roman" w:hAnsi="Times New Roman" w:cs="Times New Roman"/>
          <w:sz w:val="24"/>
          <w:szCs w:val="24"/>
        </w:rPr>
        <w:t>-S</w:t>
      </w:r>
      <w:r w:rsidR="00512A87" w:rsidRPr="00CA2439">
        <w:rPr>
          <w:rFonts w:ascii="Times New Roman" w:eastAsia="Times New Roman" w:hAnsi="Times New Roman" w:cs="Times New Roman"/>
          <w:sz w:val="24"/>
          <w:szCs w:val="24"/>
        </w:rPr>
        <w:t xml:space="preserve"> was developed to “operationalize self-determined learning theory”</w:t>
      </w:r>
      <w:r w:rsidR="00811058" w:rsidRPr="00CA2439">
        <w:rPr>
          <w:rFonts w:ascii="Times New Roman" w:eastAsia="Times New Roman" w:hAnsi="Times New Roman" w:cs="Times New Roman"/>
          <w:sz w:val="24"/>
          <w:szCs w:val="24"/>
        </w:rPr>
        <w:t xml:space="preserve"> as a measure of </w:t>
      </w:r>
      <w:r w:rsidR="00811058" w:rsidRPr="00CA2439">
        <w:rPr>
          <w:rFonts w:ascii="Times New Roman" w:eastAsia="Times New Roman" w:hAnsi="Times New Roman" w:cs="Times New Roman"/>
          <w:i/>
          <w:sz w:val="24"/>
          <w:szCs w:val="24"/>
        </w:rPr>
        <w:t xml:space="preserve">capacity </w:t>
      </w:r>
      <w:r w:rsidR="008C1908" w:rsidRPr="00CA2439">
        <w:rPr>
          <w:rFonts w:ascii="Times New Roman" w:eastAsia="Times New Roman" w:hAnsi="Times New Roman" w:cs="Times New Roman"/>
          <w:sz w:val="24"/>
          <w:szCs w:val="24"/>
        </w:rPr>
        <w:t>(e.</w:t>
      </w:r>
      <w:r w:rsidR="00811058" w:rsidRPr="00CA2439">
        <w:rPr>
          <w:rFonts w:ascii="Times New Roman" w:eastAsia="Times New Roman" w:hAnsi="Times New Roman" w:cs="Times New Roman"/>
          <w:sz w:val="24"/>
          <w:szCs w:val="24"/>
        </w:rPr>
        <w:t xml:space="preserve">g., “knowledge, abilities, and perceptions that enable students to </w:t>
      </w:r>
      <w:r w:rsidR="00811058" w:rsidRPr="00CA2439">
        <w:rPr>
          <w:rFonts w:ascii="Times New Roman" w:eastAsia="Times New Roman" w:hAnsi="Times New Roman" w:cs="Times New Roman"/>
          <w:sz w:val="24"/>
          <w:szCs w:val="24"/>
        </w:rPr>
        <w:lastRenderedPageBreak/>
        <w:t>become self-determined</w:t>
      </w:r>
      <w:r w:rsidR="00A642FC">
        <w:rPr>
          <w:rFonts w:ascii="Times New Roman" w:eastAsia="Times New Roman" w:hAnsi="Times New Roman" w:cs="Times New Roman"/>
          <w:sz w:val="24"/>
          <w:szCs w:val="24"/>
        </w:rPr>
        <w:t>)</w:t>
      </w:r>
      <w:r w:rsidR="00811058" w:rsidRPr="00CA2439">
        <w:rPr>
          <w:rFonts w:ascii="Times New Roman" w:eastAsia="Times New Roman" w:hAnsi="Times New Roman" w:cs="Times New Roman"/>
          <w:sz w:val="24"/>
          <w:szCs w:val="24"/>
        </w:rPr>
        <w:t xml:space="preserve">” and </w:t>
      </w:r>
      <w:r w:rsidR="00811058" w:rsidRPr="00CA2439">
        <w:rPr>
          <w:rFonts w:ascii="Times New Roman" w:eastAsia="Times New Roman" w:hAnsi="Times New Roman" w:cs="Times New Roman"/>
          <w:i/>
          <w:sz w:val="24"/>
          <w:szCs w:val="24"/>
        </w:rPr>
        <w:t xml:space="preserve">opportunity </w:t>
      </w:r>
      <w:r w:rsidR="008C1908" w:rsidRPr="00CA2439">
        <w:rPr>
          <w:rFonts w:ascii="Times New Roman" w:eastAsia="Times New Roman" w:hAnsi="Times New Roman" w:cs="Times New Roman"/>
          <w:sz w:val="24"/>
          <w:szCs w:val="24"/>
        </w:rPr>
        <w:t>(e.</w:t>
      </w:r>
      <w:r w:rsidR="00811058" w:rsidRPr="00CA2439">
        <w:rPr>
          <w:rFonts w:ascii="Times New Roman" w:eastAsia="Times New Roman" w:hAnsi="Times New Roman" w:cs="Times New Roman"/>
          <w:sz w:val="24"/>
          <w:szCs w:val="24"/>
        </w:rPr>
        <w:t xml:space="preserve">g., “chances provided to students to apply their knowledge and abilities </w:t>
      </w:r>
      <w:r w:rsidR="004B6530" w:rsidRPr="00CA2439">
        <w:rPr>
          <w:rFonts w:ascii="Times New Roman" w:eastAsia="Times New Roman" w:hAnsi="Times New Roman" w:cs="Times New Roman"/>
          <w:sz w:val="24"/>
          <w:szCs w:val="24"/>
        </w:rPr>
        <w:t>related to self-determination”)</w:t>
      </w:r>
      <w:r w:rsidR="00512A87" w:rsidRPr="00CA2439">
        <w:rPr>
          <w:rFonts w:ascii="Times New Roman" w:eastAsia="Times New Roman" w:hAnsi="Times New Roman" w:cs="Times New Roman"/>
          <w:sz w:val="24"/>
          <w:szCs w:val="24"/>
        </w:rPr>
        <w:t xml:space="preserve"> (</w:t>
      </w:r>
      <w:r w:rsidR="00811058" w:rsidRPr="00CA2439">
        <w:rPr>
          <w:rFonts w:ascii="Times New Roman" w:eastAsia="Times New Roman" w:hAnsi="Times New Roman" w:cs="Times New Roman"/>
          <w:sz w:val="24"/>
          <w:szCs w:val="24"/>
        </w:rPr>
        <w:t xml:space="preserve">Chou et al., 2017, p. 164). </w:t>
      </w:r>
    </w:p>
    <w:p w14:paraId="65D0AB4F" w14:textId="2ACC69A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Reconceptualizations of Wehmeyer’s (1999) functional model of self-determination evolved into causal agency theory, the framework for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which identified volitional action, agentic action, and action-control beliefs as three essential characteristics of a self-determined person (Shogren et al., 2015). In its original form, causal agency theory identified four essential characteristics of self-determined individuals: (a) acting autonomously, </w:t>
      </w:r>
      <w:r w:rsidR="008C1908" w:rsidRPr="00CA2439">
        <w:rPr>
          <w:rFonts w:ascii="Times New Roman" w:eastAsia="Times New Roman" w:hAnsi="Times New Roman" w:cs="Times New Roman"/>
          <w:sz w:val="24"/>
          <w:szCs w:val="24"/>
        </w:rPr>
        <w:t xml:space="preserve">(b) </w:t>
      </w:r>
      <w:r w:rsidRPr="00CA2439">
        <w:rPr>
          <w:rFonts w:ascii="Times New Roman" w:eastAsia="Times New Roman" w:hAnsi="Times New Roman" w:cs="Times New Roman"/>
          <w:sz w:val="24"/>
          <w:szCs w:val="24"/>
        </w:rPr>
        <w:t>self-regulating behaviors, (c) initiating and responding to event(s) in a psychologically empowered manner, and (d) acting in a self-realizing manner (Chou et al., 2</w:t>
      </w:r>
      <w:r w:rsidR="005B2DC2" w:rsidRPr="00CA2439">
        <w:rPr>
          <w:rFonts w:ascii="Times New Roman" w:eastAsia="Times New Roman" w:hAnsi="Times New Roman" w:cs="Times New Roman"/>
          <w:sz w:val="24"/>
          <w:szCs w:val="24"/>
        </w:rPr>
        <w:t>017</w:t>
      </w:r>
      <w:r w:rsidRPr="00CA2439">
        <w:rPr>
          <w:rFonts w:ascii="Times New Roman" w:eastAsia="Times New Roman" w:hAnsi="Times New Roman" w:cs="Times New Roman"/>
          <w:sz w:val="24"/>
          <w:szCs w:val="24"/>
        </w:rPr>
        <w:t>), with corresponding behaviors and skills related to choice</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decision</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problem</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solving, goal</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setting, goal</w:t>
      </w:r>
      <w:r w:rsidR="002A66DA"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attainment, self</w:t>
      </w:r>
      <w:r w:rsidR="002A66DA"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monitoring, self-advocacy, internal locus of control, perceptions of self-efficacy and outcome expectancy, self-awareness, and self-knowledge (Wehmeyer, 1996; Chou et al., 2015).</w:t>
      </w:r>
      <w:r w:rsidR="005B2DC2" w:rsidRPr="00CA2439">
        <w:rPr>
          <w:rFonts w:ascii="Times New Roman" w:eastAsia="Times New Roman" w:hAnsi="Times New Roman" w:cs="Times New Roman"/>
          <w:sz w:val="24"/>
          <w:szCs w:val="24"/>
        </w:rPr>
        <w:t xml:space="preserve"> The first assessment developed to measure Wehmeyer’s functional theory of self-determination was the </w:t>
      </w:r>
      <w:r w:rsidR="002A66DA" w:rsidRPr="00CA2439">
        <w:rPr>
          <w:rFonts w:ascii="Times New Roman" w:eastAsia="Times New Roman" w:hAnsi="Times New Roman" w:cs="Times New Roman"/>
          <w:sz w:val="24"/>
          <w:szCs w:val="24"/>
        </w:rPr>
        <w:t>SDS</w:t>
      </w:r>
      <w:r w:rsidR="005B2DC2" w:rsidRPr="00CA2439">
        <w:rPr>
          <w:rFonts w:ascii="Times New Roman" w:eastAsia="Times New Roman" w:hAnsi="Times New Roman" w:cs="Times New Roman"/>
          <w:sz w:val="24"/>
          <w:szCs w:val="24"/>
        </w:rPr>
        <w:t xml:space="preserve"> (Chou et al., 2017). </w:t>
      </w:r>
      <w:r w:rsidR="00B92A7A" w:rsidRPr="00CA2439">
        <w:rPr>
          <w:rFonts w:ascii="Times New Roman" w:eastAsia="Times New Roman" w:hAnsi="Times New Roman" w:cs="Times New Roman"/>
          <w:sz w:val="24"/>
          <w:szCs w:val="24"/>
        </w:rPr>
        <w:t xml:space="preserve">As an extension of Wehmeyer’s original theory, the functional model of self-determination ((a) volitional action, (b) agentic action, and (c) action-control beliefs and attitudes), upon which the SDI-SR was developed, is extended to include an additional domain: (a) autonomy, (b) self-regulation, (c) psychological empowerment, and (d) self-realization (Shogren et al., 2017). </w:t>
      </w:r>
      <w:r w:rsidR="004B6530" w:rsidRPr="00CA2439">
        <w:rPr>
          <w:rFonts w:ascii="Times New Roman" w:eastAsia="Times New Roman" w:hAnsi="Times New Roman" w:cs="Times New Roman"/>
          <w:sz w:val="24"/>
          <w:szCs w:val="24"/>
        </w:rPr>
        <w:t xml:space="preserve">In a study of the SDI-SR’s </w:t>
      </w:r>
      <w:r w:rsidR="008C07A4">
        <w:rPr>
          <w:rFonts w:ascii="Times New Roman" w:eastAsia="Times New Roman" w:hAnsi="Times New Roman" w:cs="Times New Roman"/>
          <w:sz w:val="24"/>
          <w:szCs w:val="24"/>
        </w:rPr>
        <w:t>reliability</w:t>
      </w:r>
      <w:r w:rsidR="004B6530" w:rsidRPr="00CA2439">
        <w:rPr>
          <w:rFonts w:ascii="Times New Roman" w:eastAsia="Times New Roman" w:hAnsi="Times New Roman" w:cs="Times New Roman"/>
          <w:sz w:val="24"/>
          <w:szCs w:val="24"/>
        </w:rPr>
        <w:t xml:space="preserve"> and validity conducted by Shogren et al. (2017), results indicate that the assessment measured students with disabilities as having lower levels of self-determination, suggesting that the assessment can “potentially be used to detect differences and to better understand the influence of environmental opportunities (</w:t>
      </w:r>
      <w:r w:rsidR="003F59DB" w:rsidRPr="00CA2439">
        <w:rPr>
          <w:rFonts w:ascii="Times New Roman" w:eastAsia="Times New Roman" w:hAnsi="Times New Roman" w:cs="Times New Roman"/>
          <w:sz w:val="24"/>
          <w:szCs w:val="24"/>
        </w:rPr>
        <w:t>e.g.</w:t>
      </w:r>
      <w:r w:rsidR="004B6530" w:rsidRPr="00CA2439">
        <w:rPr>
          <w:rFonts w:ascii="Times New Roman" w:eastAsia="Times New Roman" w:hAnsi="Times New Roman" w:cs="Times New Roman"/>
          <w:sz w:val="24"/>
          <w:szCs w:val="24"/>
        </w:rPr>
        <w:t>, access to inclusive opportunities) for self-determination</w:t>
      </w:r>
      <w:r w:rsidR="00A642FC">
        <w:rPr>
          <w:rFonts w:ascii="Times New Roman" w:eastAsia="Times New Roman" w:hAnsi="Times New Roman" w:cs="Times New Roman"/>
          <w:sz w:val="24"/>
          <w:szCs w:val="24"/>
        </w:rPr>
        <w:t>”</w:t>
      </w:r>
      <w:r w:rsidR="004B6530" w:rsidRPr="00CA2439">
        <w:rPr>
          <w:rFonts w:ascii="Times New Roman" w:eastAsia="Times New Roman" w:hAnsi="Times New Roman" w:cs="Times New Roman"/>
          <w:sz w:val="24"/>
          <w:szCs w:val="24"/>
        </w:rPr>
        <w:t xml:space="preserve"> (p. 101). </w:t>
      </w:r>
      <w:r w:rsidR="00B92A7A" w:rsidRPr="00CA2439">
        <w:rPr>
          <w:rFonts w:ascii="Times New Roman" w:eastAsia="Times New Roman" w:hAnsi="Times New Roman" w:cs="Times New Roman"/>
          <w:sz w:val="24"/>
          <w:szCs w:val="24"/>
        </w:rPr>
        <w:t xml:space="preserve"> </w:t>
      </w:r>
    </w:p>
    <w:p w14:paraId="1148DCE1" w14:textId="7742030D"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This discussion </w:t>
      </w:r>
      <w:r w:rsidR="00A642FC">
        <w:rPr>
          <w:rFonts w:ascii="Times New Roman" w:eastAsia="Times New Roman" w:hAnsi="Times New Roman" w:cs="Times New Roman"/>
          <w:sz w:val="24"/>
          <w:szCs w:val="24"/>
        </w:rPr>
        <w:t>suggests</w:t>
      </w:r>
      <w:r w:rsidRPr="00CA2439">
        <w:rPr>
          <w:rFonts w:ascii="Times New Roman" w:eastAsia="Times New Roman" w:hAnsi="Times New Roman" w:cs="Times New Roman"/>
          <w:sz w:val="24"/>
          <w:szCs w:val="24"/>
        </w:rPr>
        <w:t xml:space="preserve"> that, essentially, the assessments are measuring two different sets of specific behaviors in relation to a global score of self-determination, which may account for differences in mean scores of students on </w:t>
      </w:r>
      <w:r w:rsidR="008C1908" w:rsidRPr="00CA2439">
        <w:rPr>
          <w:rFonts w:ascii="Times New Roman" w:eastAsia="Times New Roman" w:hAnsi="Times New Roman" w:cs="Times New Roman"/>
          <w:sz w:val="24"/>
          <w:szCs w:val="24"/>
        </w:rPr>
        <w:t>the administrations across time</w:t>
      </w:r>
      <w:r w:rsidR="004B6530" w:rsidRPr="00CA2439">
        <w:rPr>
          <w:rFonts w:ascii="Times New Roman" w:eastAsia="Times New Roman" w:hAnsi="Times New Roman" w:cs="Times New Roman"/>
          <w:sz w:val="24"/>
          <w:szCs w:val="24"/>
        </w:rPr>
        <w:t xml:space="preserve"> of the AIR</w:t>
      </w:r>
      <w:r w:rsidR="008C1908" w:rsidRPr="00CA2439">
        <w:rPr>
          <w:rFonts w:ascii="Times New Roman" w:eastAsia="Times New Roman" w:hAnsi="Times New Roman" w:cs="Times New Roman"/>
          <w:sz w:val="24"/>
          <w:szCs w:val="24"/>
        </w:rPr>
        <w:t>-S</w:t>
      </w:r>
      <w:r w:rsidR="004B6530" w:rsidRPr="00CA2439">
        <w:rPr>
          <w:rFonts w:ascii="Times New Roman" w:eastAsia="Times New Roman" w:hAnsi="Times New Roman" w:cs="Times New Roman"/>
          <w:sz w:val="24"/>
          <w:szCs w:val="24"/>
        </w:rPr>
        <w:t xml:space="preserve"> and SD-</w:t>
      </w:r>
      <w:r w:rsidRPr="00CA2439">
        <w:rPr>
          <w:rFonts w:ascii="Times New Roman" w:eastAsia="Times New Roman" w:hAnsi="Times New Roman" w:cs="Times New Roman"/>
          <w:sz w:val="24"/>
          <w:szCs w:val="24"/>
        </w:rPr>
        <w:t>ISR. In an investigation into self-determination instruction and measures of self-determination on the AIR</w:t>
      </w:r>
      <w:r w:rsidR="008C1908"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and the SDS, Wehmeyer et al. (2013) determined the AIR</w:t>
      </w:r>
      <w:r w:rsidR="003F59DB"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 “may be more sensitive to short-term changes in skills, attitudes, and environmental opportunities for self-determination” (p. 207). </w:t>
      </w:r>
      <w:r w:rsidR="00FE56B1" w:rsidRPr="00CA2439">
        <w:rPr>
          <w:rFonts w:ascii="Times New Roman" w:eastAsia="Times New Roman" w:hAnsi="Times New Roman" w:cs="Times New Roman"/>
          <w:sz w:val="24"/>
          <w:szCs w:val="24"/>
        </w:rPr>
        <w:t>A</w:t>
      </w:r>
      <w:r w:rsidR="00A91185" w:rsidRPr="00CA2439">
        <w:rPr>
          <w:rFonts w:ascii="Times New Roman" w:eastAsia="Times New Roman" w:hAnsi="Times New Roman" w:cs="Times New Roman"/>
          <w:sz w:val="24"/>
          <w:szCs w:val="24"/>
        </w:rPr>
        <w:t>dditional exploration</w:t>
      </w:r>
      <w:r w:rsidR="00FE56B1" w:rsidRPr="00CA2439">
        <w:rPr>
          <w:rFonts w:ascii="Times New Roman" w:eastAsia="Times New Roman" w:hAnsi="Times New Roman" w:cs="Times New Roman"/>
          <w:sz w:val="24"/>
          <w:szCs w:val="24"/>
        </w:rPr>
        <w:t>s</w:t>
      </w:r>
      <w:r w:rsidR="00A91185" w:rsidRPr="00CA2439">
        <w:rPr>
          <w:rFonts w:ascii="Times New Roman" w:eastAsia="Times New Roman" w:hAnsi="Times New Roman" w:cs="Times New Roman"/>
          <w:sz w:val="24"/>
          <w:szCs w:val="24"/>
        </w:rPr>
        <w:t xml:space="preserve"> by Shogren et al. (</w:t>
      </w:r>
      <w:r w:rsidR="00FE56B1" w:rsidRPr="00CA2439">
        <w:rPr>
          <w:rFonts w:ascii="Times New Roman" w:eastAsia="Times New Roman" w:hAnsi="Times New Roman" w:cs="Times New Roman"/>
          <w:sz w:val="24"/>
          <w:szCs w:val="24"/>
        </w:rPr>
        <w:t xml:space="preserve">2006, </w:t>
      </w:r>
      <w:r w:rsidR="00A91185" w:rsidRPr="00CA2439">
        <w:rPr>
          <w:rFonts w:ascii="Times New Roman" w:eastAsia="Times New Roman" w:hAnsi="Times New Roman" w:cs="Times New Roman"/>
          <w:sz w:val="24"/>
          <w:szCs w:val="24"/>
        </w:rPr>
        <w:t>2007) indicated that, although related (</w:t>
      </w:r>
      <w:r w:rsidR="00A91185" w:rsidRPr="00CA2439">
        <w:rPr>
          <w:rFonts w:ascii="Times New Roman" w:eastAsia="Times New Roman" w:hAnsi="Times New Roman" w:cs="Times New Roman"/>
          <w:i/>
          <w:sz w:val="24"/>
          <w:szCs w:val="24"/>
        </w:rPr>
        <w:t xml:space="preserve">r </w:t>
      </w:r>
      <w:r w:rsidR="00A91185" w:rsidRPr="00CA2439">
        <w:rPr>
          <w:rFonts w:ascii="Times New Roman" w:eastAsia="Times New Roman" w:hAnsi="Times New Roman" w:cs="Times New Roman"/>
          <w:sz w:val="24"/>
          <w:szCs w:val="24"/>
        </w:rPr>
        <w:t>= .50), the two assessments were measuring distinctly different characteristics of the cons</w:t>
      </w:r>
      <w:r w:rsidR="00FE56B1" w:rsidRPr="00CA2439">
        <w:rPr>
          <w:rFonts w:ascii="Times New Roman" w:eastAsia="Times New Roman" w:hAnsi="Times New Roman" w:cs="Times New Roman"/>
          <w:sz w:val="24"/>
          <w:szCs w:val="24"/>
        </w:rPr>
        <w:t xml:space="preserve">truct of self-determination, delineating the differences in the constructs of self-determination that each assessment measures. </w:t>
      </w:r>
      <w:r w:rsidRPr="00CA2439">
        <w:rPr>
          <w:rFonts w:ascii="Times New Roman" w:eastAsia="Times New Roman" w:hAnsi="Times New Roman" w:cs="Times New Roman"/>
          <w:sz w:val="24"/>
          <w:szCs w:val="24"/>
        </w:rPr>
        <w:t xml:space="preserve">Although preliminary studies have described validity and reliability of the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(Shogren et al., 2017; Shogren et al., 2018), additional studies will lead to more robust findings, thus supporting the exact identification of how the assessment measures behaviors in relation to other measures of self-determination.</w:t>
      </w:r>
      <w:r w:rsidR="00AD7248" w:rsidRPr="00CA2439">
        <w:rPr>
          <w:rFonts w:ascii="Times New Roman" w:eastAsia="Times New Roman" w:hAnsi="Times New Roman" w:cs="Times New Roman"/>
          <w:sz w:val="24"/>
          <w:szCs w:val="24"/>
        </w:rPr>
        <w:t xml:space="preserve"> Additional examinations of the measure may further identify the way in which </w:t>
      </w:r>
      <w:r w:rsidR="008C1908" w:rsidRPr="00CA2439">
        <w:rPr>
          <w:rFonts w:ascii="Times New Roman" w:eastAsia="Times New Roman" w:hAnsi="Times New Roman" w:cs="Times New Roman"/>
          <w:sz w:val="24"/>
          <w:szCs w:val="24"/>
        </w:rPr>
        <w:t>intra</w:t>
      </w:r>
      <w:r w:rsidR="00AD7248" w:rsidRPr="00CA2439">
        <w:rPr>
          <w:rFonts w:ascii="Times New Roman" w:eastAsia="Times New Roman" w:hAnsi="Times New Roman" w:cs="Times New Roman"/>
          <w:sz w:val="24"/>
          <w:szCs w:val="24"/>
        </w:rPr>
        <w:t>individual charact</w:t>
      </w:r>
      <w:r w:rsidR="008C07A4">
        <w:rPr>
          <w:rFonts w:ascii="Times New Roman" w:eastAsia="Times New Roman" w:hAnsi="Times New Roman" w:cs="Times New Roman"/>
          <w:sz w:val="24"/>
          <w:szCs w:val="24"/>
        </w:rPr>
        <w:t>eristics, such as age, race/eth</w:t>
      </w:r>
      <w:r w:rsidR="00AD7248" w:rsidRPr="00CA2439">
        <w:rPr>
          <w:rFonts w:ascii="Times New Roman" w:eastAsia="Times New Roman" w:hAnsi="Times New Roman" w:cs="Times New Roman"/>
          <w:sz w:val="24"/>
          <w:szCs w:val="24"/>
        </w:rPr>
        <w:t xml:space="preserve">nicity, disability category, and ecological factors, may or may not contribute to student-reported levels of self-determination.  </w:t>
      </w:r>
      <w:r w:rsidR="00B47BDC" w:rsidRPr="00CA2439">
        <w:rPr>
          <w:rFonts w:ascii="Times New Roman" w:eastAsia="Times New Roman" w:hAnsi="Times New Roman" w:cs="Times New Roman"/>
          <w:sz w:val="24"/>
          <w:szCs w:val="24"/>
        </w:rPr>
        <w:t xml:space="preserve"> </w:t>
      </w:r>
    </w:p>
    <w:p w14:paraId="6718B212" w14:textId="41AB9F0F" w:rsidR="000B5C06" w:rsidRPr="00CA2439" w:rsidRDefault="009B1CE8" w:rsidP="000B5C06">
      <w:pPr>
        <w:pStyle w:val="normal0"/>
        <w:pBdr>
          <w:top w:val="nil"/>
          <w:left w:val="nil"/>
          <w:bottom w:val="nil"/>
          <w:right w:val="nil"/>
          <w:between w:val="nil"/>
        </w:pBdr>
        <w:spacing w:line="480" w:lineRule="auto"/>
        <w:ind w:firstLine="720"/>
        <w:rPr>
          <w:rFonts w:ascii="Times New Roman" w:eastAsia="Times New Roman" w:hAnsi="Times New Roman" w:cs="Times New Roman"/>
          <w:b/>
          <w:sz w:val="24"/>
          <w:szCs w:val="24"/>
          <w:highlight w:val="red"/>
        </w:rPr>
      </w:pPr>
      <w:r w:rsidRPr="00CA2439">
        <w:rPr>
          <w:rFonts w:ascii="Times New Roman" w:eastAsia="Times New Roman" w:hAnsi="Times New Roman" w:cs="Times New Roman"/>
          <w:b/>
          <w:sz w:val="24"/>
          <w:szCs w:val="24"/>
        </w:rPr>
        <w:t xml:space="preserve">Educator scores. </w:t>
      </w:r>
      <w:r w:rsidR="000B5C06" w:rsidRPr="00CA2439">
        <w:rPr>
          <w:rFonts w:ascii="Times New Roman" w:eastAsia="Times New Roman" w:hAnsi="Times New Roman" w:cs="Times New Roman"/>
          <w:sz w:val="24"/>
          <w:szCs w:val="24"/>
        </w:rPr>
        <w:t xml:space="preserve">A final exploration of educator ratings of student levels of self-determination were collected using the AIR-E as </w:t>
      </w:r>
      <w:r w:rsidR="006E24DB" w:rsidRPr="00CA2439">
        <w:rPr>
          <w:rFonts w:ascii="Times New Roman" w:eastAsia="Times New Roman" w:hAnsi="Times New Roman" w:cs="Times New Roman"/>
          <w:sz w:val="24"/>
          <w:szCs w:val="24"/>
        </w:rPr>
        <w:t>pretest</w:t>
      </w:r>
      <w:r w:rsidR="000B5C06" w:rsidRPr="00CA2439">
        <w:rPr>
          <w:rFonts w:ascii="Times New Roman" w:eastAsia="Times New Roman" w:hAnsi="Times New Roman" w:cs="Times New Roman"/>
          <w:sz w:val="24"/>
          <w:szCs w:val="24"/>
        </w:rPr>
        <w:t xml:space="preserve"> and </w:t>
      </w:r>
      <w:r w:rsidR="006E24DB" w:rsidRPr="00CA2439">
        <w:rPr>
          <w:rFonts w:ascii="Times New Roman" w:eastAsia="Times New Roman" w:hAnsi="Times New Roman" w:cs="Times New Roman"/>
          <w:sz w:val="24"/>
          <w:szCs w:val="24"/>
        </w:rPr>
        <w:t>posttest</w:t>
      </w:r>
      <w:r w:rsidR="000B5C06" w:rsidRPr="00CA2439">
        <w:rPr>
          <w:rFonts w:ascii="Times New Roman" w:eastAsia="Times New Roman" w:hAnsi="Times New Roman" w:cs="Times New Roman"/>
          <w:sz w:val="24"/>
          <w:szCs w:val="24"/>
        </w:rPr>
        <w:t xml:space="preserve"> measures. Students were asked to identify one of their current teachers who would complete the AIR-E before and directly after WFA instruction. Results indicated that </w:t>
      </w:r>
      <w:r w:rsidR="00ED7F0B" w:rsidRPr="00CA2439">
        <w:rPr>
          <w:rFonts w:ascii="Times New Roman" w:eastAsia="Times New Roman" w:hAnsi="Times New Roman" w:cs="Times New Roman"/>
          <w:sz w:val="24"/>
          <w:szCs w:val="24"/>
        </w:rPr>
        <w:t>t</w:t>
      </w:r>
      <w:r w:rsidR="000B5C06" w:rsidRPr="00CA2439">
        <w:rPr>
          <w:rFonts w:ascii="Times New Roman" w:eastAsia="Times New Roman" w:hAnsi="Times New Roman" w:cs="Times New Roman"/>
          <w:sz w:val="24"/>
          <w:szCs w:val="24"/>
        </w:rPr>
        <w:t>eachers sco</w:t>
      </w:r>
      <w:r w:rsidR="00A642FC">
        <w:rPr>
          <w:rFonts w:ascii="Times New Roman" w:eastAsia="Times New Roman" w:hAnsi="Times New Roman" w:cs="Times New Roman"/>
          <w:sz w:val="24"/>
          <w:szCs w:val="24"/>
        </w:rPr>
        <w:t>red students higher on the post</w:t>
      </w:r>
      <w:r w:rsidR="000B5C06" w:rsidRPr="00CA2439">
        <w:rPr>
          <w:rFonts w:ascii="Times New Roman" w:eastAsia="Times New Roman" w:hAnsi="Times New Roman" w:cs="Times New Roman"/>
          <w:sz w:val="24"/>
          <w:szCs w:val="24"/>
        </w:rPr>
        <w:t xml:space="preserve">test than the </w:t>
      </w:r>
      <w:r w:rsidR="006E24DB" w:rsidRPr="00CA2439">
        <w:rPr>
          <w:rFonts w:ascii="Times New Roman" w:eastAsia="Times New Roman" w:hAnsi="Times New Roman" w:cs="Times New Roman"/>
          <w:sz w:val="24"/>
          <w:szCs w:val="24"/>
        </w:rPr>
        <w:t>pretest</w:t>
      </w:r>
      <w:r w:rsidR="000B5C06" w:rsidRPr="00CA2439">
        <w:rPr>
          <w:rFonts w:ascii="Times New Roman" w:eastAsia="Times New Roman" w:hAnsi="Times New Roman" w:cs="Times New Roman"/>
          <w:sz w:val="24"/>
          <w:szCs w:val="24"/>
        </w:rPr>
        <w:t xml:space="preserve"> at a statistically </w:t>
      </w:r>
      <w:r w:rsidR="00D06A5B">
        <w:rPr>
          <w:rFonts w:ascii="Times New Roman" w:eastAsia="Times New Roman" w:hAnsi="Times New Roman" w:cs="Times New Roman"/>
          <w:sz w:val="24"/>
          <w:szCs w:val="24"/>
        </w:rPr>
        <w:t>significant</w:t>
      </w:r>
      <w:r w:rsidR="000B5C06" w:rsidRPr="00CA2439">
        <w:rPr>
          <w:rFonts w:ascii="Times New Roman" w:eastAsia="Times New Roman" w:hAnsi="Times New Roman" w:cs="Times New Roman"/>
          <w:sz w:val="24"/>
          <w:szCs w:val="24"/>
        </w:rPr>
        <w:t xml:space="preserve"> level. </w:t>
      </w:r>
      <w:r w:rsidR="005C23DA" w:rsidRPr="00CA2439">
        <w:rPr>
          <w:rFonts w:ascii="Times New Roman" w:eastAsia="Times New Roman" w:hAnsi="Times New Roman" w:cs="Times New Roman"/>
          <w:sz w:val="24"/>
          <w:szCs w:val="24"/>
        </w:rPr>
        <w:t>This is an interesting finding when compared to student-reported levels of self-determination</w:t>
      </w:r>
      <w:r w:rsidR="00B9543A" w:rsidRPr="00CA2439">
        <w:rPr>
          <w:rFonts w:ascii="Times New Roman" w:eastAsia="Times New Roman" w:hAnsi="Times New Roman" w:cs="Times New Roman"/>
          <w:sz w:val="24"/>
          <w:szCs w:val="24"/>
        </w:rPr>
        <w:t xml:space="preserve"> in this study</w:t>
      </w:r>
      <w:r w:rsidR="005C23DA" w:rsidRPr="00CA2439">
        <w:rPr>
          <w:rFonts w:ascii="Times New Roman" w:eastAsia="Times New Roman" w:hAnsi="Times New Roman" w:cs="Times New Roman"/>
          <w:sz w:val="24"/>
          <w:szCs w:val="24"/>
        </w:rPr>
        <w:t>, as one study indicated that students with disabilities often scored themselves higher than their tea</w:t>
      </w:r>
      <w:r w:rsidR="00B9543A" w:rsidRPr="00CA2439">
        <w:rPr>
          <w:rFonts w:ascii="Times New Roman" w:eastAsia="Times New Roman" w:hAnsi="Times New Roman" w:cs="Times New Roman"/>
          <w:sz w:val="24"/>
          <w:szCs w:val="24"/>
        </w:rPr>
        <w:t xml:space="preserve">chers (Shogren et al., 2008). </w:t>
      </w:r>
      <w:r w:rsidR="00ED7F0B" w:rsidRPr="00CA2439">
        <w:rPr>
          <w:rFonts w:ascii="Times New Roman" w:eastAsia="Times New Roman" w:hAnsi="Times New Roman" w:cs="Times New Roman"/>
          <w:sz w:val="24"/>
          <w:szCs w:val="24"/>
        </w:rPr>
        <w:t xml:space="preserve">While </w:t>
      </w:r>
      <w:r w:rsidR="00207118" w:rsidRPr="00CA2439">
        <w:rPr>
          <w:rFonts w:ascii="Times New Roman" w:eastAsia="Times New Roman" w:hAnsi="Times New Roman" w:cs="Times New Roman"/>
          <w:sz w:val="24"/>
          <w:szCs w:val="24"/>
        </w:rPr>
        <w:lastRenderedPageBreak/>
        <w:t xml:space="preserve">students’ score increases were not at a </w:t>
      </w:r>
      <w:r w:rsidR="00ED7F0B" w:rsidRPr="00CA2439">
        <w:rPr>
          <w:rFonts w:ascii="Times New Roman" w:eastAsia="Times New Roman" w:hAnsi="Times New Roman" w:cs="Times New Roman"/>
          <w:sz w:val="24"/>
          <w:szCs w:val="24"/>
        </w:rPr>
        <w:t>st</w:t>
      </w:r>
      <w:r w:rsidR="00207118" w:rsidRPr="00CA2439">
        <w:rPr>
          <w:rFonts w:ascii="Times New Roman" w:eastAsia="Times New Roman" w:hAnsi="Times New Roman" w:cs="Times New Roman"/>
          <w:sz w:val="24"/>
          <w:szCs w:val="24"/>
        </w:rPr>
        <w:t>atistically significant level,</w:t>
      </w:r>
      <w:r w:rsidR="00ED7F0B" w:rsidRPr="00CA2439">
        <w:rPr>
          <w:rFonts w:ascii="Times New Roman" w:eastAsia="Times New Roman" w:hAnsi="Times New Roman" w:cs="Times New Roman"/>
          <w:sz w:val="24"/>
          <w:szCs w:val="24"/>
        </w:rPr>
        <w:t xml:space="preserve"> </w:t>
      </w:r>
      <w:r w:rsidR="00207118" w:rsidRPr="00CA2439">
        <w:rPr>
          <w:rFonts w:ascii="Times New Roman" w:eastAsia="Times New Roman" w:hAnsi="Times New Roman" w:cs="Times New Roman"/>
          <w:sz w:val="24"/>
          <w:szCs w:val="24"/>
        </w:rPr>
        <w:t>educators’ ratings of student levels of self-determination</w:t>
      </w:r>
      <w:r w:rsidR="00ED7F0B" w:rsidRPr="00CA2439">
        <w:rPr>
          <w:rFonts w:ascii="Times New Roman" w:eastAsia="Times New Roman" w:hAnsi="Times New Roman" w:cs="Times New Roman"/>
          <w:sz w:val="24"/>
          <w:szCs w:val="24"/>
        </w:rPr>
        <w:t xml:space="preserve"> mirror </w:t>
      </w:r>
      <w:r w:rsidR="00207118" w:rsidRPr="00CA2439">
        <w:rPr>
          <w:rFonts w:ascii="Times New Roman" w:eastAsia="Times New Roman" w:hAnsi="Times New Roman" w:cs="Times New Roman"/>
          <w:sz w:val="24"/>
          <w:szCs w:val="24"/>
        </w:rPr>
        <w:t xml:space="preserve">student scores, </w:t>
      </w:r>
      <w:r w:rsidR="00A642FC">
        <w:rPr>
          <w:rFonts w:ascii="Times New Roman" w:eastAsia="Times New Roman" w:hAnsi="Times New Roman" w:cs="Times New Roman"/>
          <w:sz w:val="24"/>
          <w:szCs w:val="24"/>
        </w:rPr>
        <w:t>which increased</w:t>
      </w:r>
      <w:r w:rsidR="00ED7F0B" w:rsidRPr="00CA2439">
        <w:rPr>
          <w:rFonts w:ascii="Times New Roman" w:eastAsia="Times New Roman" w:hAnsi="Times New Roman" w:cs="Times New Roman"/>
          <w:sz w:val="24"/>
          <w:szCs w:val="24"/>
        </w:rPr>
        <w:t xml:space="preserve"> on the AIR</w:t>
      </w:r>
      <w:r w:rsidR="0060480F" w:rsidRPr="00CA2439">
        <w:rPr>
          <w:rFonts w:ascii="Times New Roman" w:eastAsia="Times New Roman" w:hAnsi="Times New Roman" w:cs="Times New Roman"/>
          <w:sz w:val="24"/>
          <w:szCs w:val="24"/>
        </w:rPr>
        <w:t>-S</w:t>
      </w:r>
      <w:r w:rsidR="00ED7F0B" w:rsidRPr="00CA2439">
        <w:rPr>
          <w:rFonts w:ascii="Times New Roman" w:eastAsia="Times New Roman" w:hAnsi="Times New Roman" w:cs="Times New Roman"/>
          <w:sz w:val="24"/>
          <w:szCs w:val="24"/>
        </w:rPr>
        <w:t xml:space="preserve"> and SDI-SR overall, </w:t>
      </w:r>
      <w:r w:rsidR="00FA5B0C" w:rsidRPr="00CA2439">
        <w:rPr>
          <w:rFonts w:ascii="Times New Roman" w:eastAsia="Times New Roman" w:hAnsi="Times New Roman" w:cs="Times New Roman"/>
          <w:sz w:val="24"/>
          <w:szCs w:val="24"/>
        </w:rPr>
        <w:t xml:space="preserve">indicating that participation in WFA may have led to more evident self-determined behaviors in their classrooms. The WFA lessons selected emphasized student understanding of their learning needs, and students were given opportunities to discuss how to self-advocate for what they need in class, such as extended time for a project or test or help with a complicated problem. Additionally, students practiced composing emails to fictitious professors on college campuses that allowed them to introduce themselves, outline their learning needs, and request a time to discuss with the professor the support that will help them to achieve success. </w:t>
      </w:r>
      <w:r w:rsidR="00A642FC">
        <w:rPr>
          <w:rFonts w:ascii="Times New Roman" w:eastAsia="Times New Roman" w:hAnsi="Times New Roman" w:cs="Times New Roman"/>
          <w:sz w:val="24"/>
          <w:szCs w:val="24"/>
        </w:rPr>
        <w:t xml:space="preserve">It is possible that, after participating in the WFA lessons, students applied strategies in their everyday interactions with teachers, which could account for the statistically significant increase in self-determination scores reported by teachers on the AIR-E. </w:t>
      </w:r>
      <w:r w:rsidR="00FA5B0C" w:rsidRPr="00CA2439">
        <w:rPr>
          <w:rFonts w:ascii="Times New Roman" w:eastAsia="Times New Roman" w:hAnsi="Times New Roman" w:cs="Times New Roman"/>
          <w:sz w:val="24"/>
          <w:szCs w:val="24"/>
        </w:rPr>
        <w:t>In order to fully understand the expression of self-determined behavior of students</w:t>
      </w:r>
      <w:r w:rsidR="00B03B68" w:rsidRPr="00CA2439">
        <w:rPr>
          <w:rFonts w:ascii="Times New Roman" w:eastAsia="Times New Roman" w:hAnsi="Times New Roman" w:cs="Times New Roman"/>
          <w:sz w:val="24"/>
          <w:szCs w:val="24"/>
        </w:rPr>
        <w:t xml:space="preserve"> in the classroom</w:t>
      </w:r>
      <w:r w:rsidR="00FA5B0C" w:rsidRPr="00CA2439">
        <w:rPr>
          <w:rFonts w:ascii="Times New Roman" w:eastAsia="Times New Roman" w:hAnsi="Times New Roman" w:cs="Times New Roman"/>
          <w:sz w:val="24"/>
          <w:szCs w:val="24"/>
        </w:rPr>
        <w:t xml:space="preserve">, follow-up qualitative interviews with the participating educators would be </w:t>
      </w:r>
      <w:r w:rsidR="00B03B68" w:rsidRPr="00CA2439">
        <w:rPr>
          <w:rFonts w:ascii="Times New Roman" w:eastAsia="Times New Roman" w:hAnsi="Times New Roman" w:cs="Times New Roman"/>
          <w:sz w:val="24"/>
          <w:szCs w:val="24"/>
        </w:rPr>
        <w:t xml:space="preserve">valuable, as well as further investigation into the the relationship between student demographic factors and levels of self-determination. </w:t>
      </w:r>
    </w:p>
    <w:p w14:paraId="334E5BC9" w14:textId="77777777"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Research Question 3</w:t>
      </w:r>
    </w:p>
    <w:p w14:paraId="602402C3" w14:textId="13B74A68"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Qualitative analysis was used to answer research question 4: What are student participants’ perceptions of the effects of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on the college</w:t>
      </w:r>
      <w:r w:rsidR="0060480F"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and</w:t>
      </w:r>
      <w:r w:rsidR="0060480F" w:rsidRPr="00CA2439">
        <w:rPr>
          <w:rFonts w:ascii="Times New Roman" w:eastAsia="Times New Roman" w:hAnsi="Times New Roman" w:cs="Times New Roman"/>
          <w:sz w:val="24"/>
          <w:szCs w:val="24"/>
        </w:rPr>
        <w:t>-</w:t>
      </w:r>
      <w:r w:rsidRPr="00CA2439">
        <w:rPr>
          <w:rFonts w:ascii="Times New Roman" w:eastAsia="Times New Roman" w:hAnsi="Times New Roman" w:cs="Times New Roman"/>
          <w:sz w:val="24"/>
          <w:szCs w:val="24"/>
        </w:rPr>
        <w:t xml:space="preserve">career research process? Individual student interviews were conducted, and thematic analysis was completed, after which overarching themes across responses were identified. Overall, student participants indicated that self-determination instruction was valuable, as it provided opportunities to identify goals for their futures. Specifically, three themes emerged from the analysis. </w:t>
      </w:r>
    </w:p>
    <w:p w14:paraId="608ADD63" w14:textId="099E5534"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lastRenderedPageBreak/>
        <w:t>Opportunities to set goals for the future are important.</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Best practices in transition indicate that students with disabilities need opportunities to prepare for the future while in high s</w:t>
      </w:r>
      <w:r w:rsidR="00AD7248" w:rsidRPr="00CA2439">
        <w:rPr>
          <w:rFonts w:ascii="Times New Roman" w:eastAsia="Times New Roman" w:hAnsi="Times New Roman" w:cs="Times New Roman"/>
          <w:sz w:val="24"/>
          <w:szCs w:val="24"/>
        </w:rPr>
        <w:t>chool</w:t>
      </w:r>
      <w:r w:rsidRPr="00CA2439">
        <w:rPr>
          <w:rFonts w:ascii="Times New Roman" w:eastAsia="Times New Roman" w:hAnsi="Times New Roman" w:cs="Times New Roman"/>
          <w:sz w:val="24"/>
          <w:szCs w:val="24"/>
        </w:rPr>
        <w:t xml:space="preserve">. </w:t>
      </w:r>
      <w:r w:rsidR="00AD7248" w:rsidRPr="00CA2439">
        <w:rPr>
          <w:rFonts w:ascii="Times New Roman" w:eastAsia="Times New Roman" w:hAnsi="Times New Roman" w:cs="Times New Roman"/>
          <w:sz w:val="24"/>
          <w:szCs w:val="24"/>
        </w:rPr>
        <w:t xml:space="preserve">Agran (1997) posited that goal-setting and self-monitoring progress are the first two behaviors that comprise self-regulation, while the third is self-evaluation (Lee, Palmer, &amp; Wehmeyer, 2009). </w:t>
      </w:r>
      <w:r w:rsidR="005B74AF" w:rsidRPr="00CA2439">
        <w:rPr>
          <w:rFonts w:ascii="Times New Roman" w:eastAsia="Times New Roman" w:hAnsi="Times New Roman" w:cs="Times New Roman"/>
          <w:sz w:val="24"/>
          <w:szCs w:val="24"/>
        </w:rPr>
        <w:t xml:space="preserve">Setting goals empowers individuals to achieve what they envision for themselves (Wehmeyer, Agran, &amp; Hughes, 1998), requiring an individual </w:t>
      </w:r>
      <w:r w:rsidR="0060480F" w:rsidRPr="00CA2439">
        <w:rPr>
          <w:rFonts w:ascii="Times New Roman" w:eastAsia="Times New Roman" w:hAnsi="Times New Roman" w:cs="Times New Roman"/>
          <w:sz w:val="24"/>
          <w:szCs w:val="24"/>
        </w:rPr>
        <w:t xml:space="preserve">to </w:t>
      </w:r>
      <w:r w:rsidR="005B74AF" w:rsidRPr="00CA2439">
        <w:rPr>
          <w:rFonts w:ascii="Times New Roman" w:eastAsia="Times New Roman" w:hAnsi="Times New Roman" w:cs="Times New Roman"/>
          <w:sz w:val="24"/>
          <w:szCs w:val="24"/>
        </w:rPr>
        <w:t>be able to think abstractly about future outcomes, a skill that typically develops in early adolescence (Williams-Diehm, Palmer, Lee, &amp; Schroer, 2010). When students are provided explicit opportunities to</w:t>
      </w:r>
      <w:r w:rsidR="00C96868" w:rsidRPr="00CA2439">
        <w:rPr>
          <w:rFonts w:ascii="Times New Roman" w:eastAsia="Times New Roman" w:hAnsi="Times New Roman" w:cs="Times New Roman"/>
          <w:sz w:val="24"/>
          <w:szCs w:val="24"/>
        </w:rPr>
        <w:t xml:space="preserve"> consider their goals, they are likely to experience greater postsecondary outcomes. </w:t>
      </w:r>
      <w:r w:rsidRPr="00CA2439">
        <w:rPr>
          <w:rFonts w:ascii="Times New Roman" w:eastAsia="Times New Roman" w:hAnsi="Times New Roman" w:cs="Times New Roman"/>
          <w:sz w:val="24"/>
          <w:szCs w:val="24"/>
        </w:rPr>
        <w:t xml:space="preserve">The results of students’ interviews emphasize </w:t>
      </w:r>
      <w:r w:rsidR="00C96868" w:rsidRPr="00CA2439">
        <w:rPr>
          <w:rFonts w:ascii="Times New Roman" w:eastAsia="Times New Roman" w:hAnsi="Times New Roman" w:cs="Times New Roman"/>
          <w:sz w:val="24"/>
          <w:szCs w:val="24"/>
        </w:rPr>
        <w:t>the</w:t>
      </w:r>
      <w:r w:rsidRPr="00CA2439">
        <w:rPr>
          <w:rFonts w:ascii="Times New Roman" w:eastAsia="Times New Roman" w:hAnsi="Times New Roman" w:cs="Times New Roman"/>
          <w:sz w:val="24"/>
          <w:szCs w:val="24"/>
        </w:rPr>
        <w:t xml:space="preserve"> importance</w:t>
      </w:r>
      <w:r w:rsidR="00C96A49" w:rsidRPr="00CA2439">
        <w:rPr>
          <w:rFonts w:ascii="Times New Roman" w:eastAsia="Times New Roman" w:hAnsi="Times New Roman" w:cs="Times New Roman"/>
          <w:sz w:val="24"/>
          <w:szCs w:val="24"/>
        </w:rPr>
        <w:t xml:space="preserve"> of exploration of and </w:t>
      </w:r>
      <w:r w:rsidR="003F59DB" w:rsidRPr="00CA2439">
        <w:rPr>
          <w:rFonts w:ascii="Times New Roman" w:eastAsia="Times New Roman" w:hAnsi="Times New Roman" w:cs="Times New Roman"/>
          <w:sz w:val="24"/>
          <w:szCs w:val="24"/>
        </w:rPr>
        <w:t>goal setting</w:t>
      </w:r>
      <w:r w:rsidR="00C96A49" w:rsidRPr="00CA2439">
        <w:rPr>
          <w:rFonts w:ascii="Times New Roman" w:eastAsia="Times New Roman" w:hAnsi="Times New Roman" w:cs="Times New Roman"/>
          <w:sz w:val="24"/>
          <w:szCs w:val="24"/>
        </w:rPr>
        <w:t xml:space="preserve"> for the future that are </w:t>
      </w:r>
      <w:r w:rsidR="00C96868" w:rsidRPr="00CA2439">
        <w:rPr>
          <w:rFonts w:ascii="Times New Roman" w:eastAsia="Times New Roman" w:hAnsi="Times New Roman" w:cs="Times New Roman"/>
          <w:sz w:val="24"/>
          <w:szCs w:val="24"/>
        </w:rPr>
        <w:t>embedded in daily instruction</w:t>
      </w:r>
      <w:r w:rsidRPr="00CA2439">
        <w:rPr>
          <w:rFonts w:ascii="Times New Roman" w:eastAsia="Times New Roman" w:hAnsi="Times New Roman" w:cs="Times New Roman"/>
          <w:sz w:val="24"/>
          <w:szCs w:val="24"/>
        </w:rPr>
        <w:t xml:space="preserve">, as each cited the opportunities to conduct research, </w:t>
      </w:r>
      <w:r w:rsidR="00A642FC">
        <w:rPr>
          <w:rFonts w:ascii="Times New Roman" w:eastAsia="Times New Roman" w:hAnsi="Times New Roman" w:cs="Times New Roman"/>
          <w:sz w:val="24"/>
          <w:szCs w:val="24"/>
        </w:rPr>
        <w:t xml:space="preserve">to </w:t>
      </w:r>
      <w:r w:rsidRPr="00CA2439">
        <w:rPr>
          <w:rFonts w:ascii="Times New Roman" w:eastAsia="Times New Roman" w:hAnsi="Times New Roman" w:cs="Times New Roman"/>
          <w:sz w:val="24"/>
          <w:szCs w:val="24"/>
        </w:rPr>
        <w:t xml:space="preserve">consider options, and </w:t>
      </w:r>
      <w:r w:rsidR="00A642FC">
        <w:rPr>
          <w:rFonts w:ascii="Times New Roman" w:eastAsia="Times New Roman" w:hAnsi="Times New Roman" w:cs="Times New Roman"/>
          <w:sz w:val="24"/>
          <w:szCs w:val="24"/>
        </w:rPr>
        <w:t xml:space="preserve">to </w:t>
      </w:r>
      <w:r w:rsidRPr="00CA2439">
        <w:rPr>
          <w:rFonts w:ascii="Times New Roman" w:eastAsia="Times New Roman" w:hAnsi="Times New Roman" w:cs="Times New Roman"/>
          <w:sz w:val="24"/>
          <w:szCs w:val="24"/>
        </w:rPr>
        <w:t xml:space="preserve">set goals for the future as valuable aspects of participation in WFA. Although participants each anticipated attending college, they had not spent much time considering more than where they might attend. Participation in WFA allowed for more in-depth consideration of which colleges they might attend, the majors they might pursue, and the careers they would enjoy. Throughout the process, participation in WFA increased student confidence in considering plans for the future. </w:t>
      </w:r>
      <w:r w:rsidRPr="00CA2439">
        <w:rPr>
          <w:rFonts w:ascii="Times New Roman" w:eastAsia="Times New Roman" w:hAnsi="Times New Roman" w:cs="Times New Roman"/>
          <w:i/>
          <w:sz w:val="24"/>
          <w:szCs w:val="24"/>
        </w:rPr>
        <w:t xml:space="preserve"> </w:t>
      </w:r>
    </w:p>
    <w:p w14:paraId="4A5C040B" w14:textId="0457998A"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Opportunities to exercise choice-making based on the individual are important.</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Students with learning disabilities are enrolling in college at increasing rates, comprising one of the largest and fastest-growing populations entering postsecondary education (Newman et al., 2010; Snyder &amp; Dillow, 2010; Raue &amp; Lewis, 2011), underscoring the importance of preparation and planning opportunities for students while in</w:t>
      </w:r>
      <w:r w:rsidR="00375712">
        <w:rPr>
          <w:rFonts w:ascii="Times New Roman" w:eastAsia="Times New Roman" w:hAnsi="Times New Roman" w:cs="Times New Roman"/>
          <w:sz w:val="24"/>
          <w:szCs w:val="24"/>
        </w:rPr>
        <w:t xml:space="preserve"> high</w:t>
      </w:r>
      <w:r w:rsidRPr="00CA2439">
        <w:rPr>
          <w:rFonts w:ascii="Times New Roman" w:eastAsia="Times New Roman" w:hAnsi="Times New Roman" w:cs="Times New Roman"/>
          <w:sz w:val="24"/>
          <w:szCs w:val="24"/>
        </w:rPr>
        <w:t xml:space="preserve"> school. Two areas of concern for high school students with learning disabilities are poor self-efficacy, or “individuals’ judgments of </w:t>
      </w:r>
      <w:r w:rsidRPr="00CA2439">
        <w:rPr>
          <w:rFonts w:ascii="Times New Roman" w:eastAsia="Times New Roman" w:hAnsi="Times New Roman" w:cs="Times New Roman"/>
          <w:sz w:val="24"/>
          <w:szCs w:val="24"/>
        </w:rPr>
        <w:lastRenderedPageBreak/>
        <w:t>their capabilities to organize and execute courses of action required to attain designated types of performances” (Lackaye, Margalit, Ziv, &amp; Zeman, 2006, p. 111), and self-concept, or “a description of an individual’s own perceived self, accompanied by an evaluative judgment of self-worth that reveals how positively or negatively the individual views one’s self” (Lackaye et al., 2006, p. 112</w:t>
      </w:r>
      <w:r w:rsidR="00C96A49"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Grella, 2014). This ties to Wehmeyer’s (1995) definition of self-determination, or “the attitudes and abilities required to act as the primary causal agent in one’s life and making choices and decisions, regarding one’s quality of life, free from undue external influence or interference” (p. 17) (Grella, 2014). After participating in WFA lessons, students indicated that opportunities to discuss their strengths and weaknesses were important as they considered the options for their futures, and the opportunities to discuss unique learning needs, strengths, weaknesses, and preferences in self-determination instruction allowed </w:t>
      </w:r>
      <w:r w:rsidR="00375712">
        <w:rPr>
          <w:rFonts w:ascii="Times New Roman" w:eastAsia="Times New Roman" w:hAnsi="Times New Roman" w:cs="Times New Roman"/>
          <w:sz w:val="24"/>
          <w:szCs w:val="24"/>
        </w:rPr>
        <w:t xml:space="preserve">for </w:t>
      </w:r>
      <w:r w:rsidRPr="00CA2439">
        <w:rPr>
          <w:rFonts w:ascii="Times New Roman" w:eastAsia="Times New Roman" w:hAnsi="Times New Roman" w:cs="Times New Roman"/>
          <w:sz w:val="24"/>
          <w:szCs w:val="24"/>
        </w:rPr>
        <w:t xml:space="preserve">deeper consideration of these areas and </w:t>
      </w:r>
      <w:r w:rsidR="0060480F" w:rsidRPr="00CA2439">
        <w:rPr>
          <w:rFonts w:ascii="Times New Roman" w:eastAsia="Times New Roman" w:hAnsi="Times New Roman" w:cs="Times New Roman"/>
          <w:sz w:val="24"/>
          <w:szCs w:val="24"/>
        </w:rPr>
        <w:t xml:space="preserve">what </w:t>
      </w:r>
      <w:r w:rsidR="00375712">
        <w:rPr>
          <w:rFonts w:ascii="Times New Roman" w:eastAsia="Times New Roman" w:hAnsi="Times New Roman" w:cs="Times New Roman"/>
          <w:sz w:val="24"/>
          <w:szCs w:val="24"/>
        </w:rPr>
        <w:t>one</w:t>
      </w:r>
      <w:r w:rsidR="0060480F" w:rsidRPr="00CA2439">
        <w:rPr>
          <w:rFonts w:ascii="Times New Roman" w:eastAsia="Times New Roman" w:hAnsi="Times New Roman" w:cs="Times New Roman"/>
          <w:sz w:val="24"/>
          <w:szCs w:val="24"/>
        </w:rPr>
        <w:t xml:space="preserve"> might need to be successful in attaining future goals</w:t>
      </w:r>
      <w:r w:rsidRPr="00CA2439">
        <w:rPr>
          <w:rFonts w:ascii="Times New Roman" w:eastAsia="Times New Roman" w:hAnsi="Times New Roman" w:cs="Times New Roman"/>
          <w:sz w:val="24"/>
          <w:szCs w:val="24"/>
        </w:rPr>
        <w:t>. One student, Ella, stated that her choices will be based on her own needs and interests, rather than following the paths of her friends—a characteristic of Wehmeyer’s self-determined behavior.</w:t>
      </w:r>
    </w:p>
    <w:p w14:paraId="4713F51C" w14:textId="7B540394"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key component of transition planning and participation in the IEP that occurs in public schools is disability awareness, or understanding how one’s individual strengths and weaknesses may shape the path to</w:t>
      </w:r>
      <w:r w:rsidR="0026680B" w:rsidRPr="00CA2439">
        <w:rPr>
          <w:rFonts w:ascii="Times New Roman" w:eastAsia="Times New Roman" w:hAnsi="Times New Roman" w:cs="Times New Roman"/>
          <w:sz w:val="24"/>
          <w:szCs w:val="24"/>
        </w:rPr>
        <w:t xml:space="preserve"> academic and nonacademic</w:t>
      </w:r>
      <w:r w:rsidRPr="00CA2439">
        <w:rPr>
          <w:rFonts w:ascii="Times New Roman" w:eastAsia="Times New Roman" w:hAnsi="Times New Roman" w:cs="Times New Roman"/>
          <w:sz w:val="24"/>
          <w:szCs w:val="24"/>
        </w:rPr>
        <w:t xml:space="preserve"> success. One must have self-awareness and understanding to self-advocate, a key component of self-determined behavior and a predictor of postsecondary success. While participating in WFA, students were asked to consider strengths and areas for improvement, to identify unique learning needs, and to discuss supports they might need to succeed. Students identified areas of strength and weakness in relation to preparing for the future and identified the ways in which they might improve now, as well as identifying characteristics that will contribute to their success. Theoretically, the skills comprising self-</w:t>
      </w:r>
      <w:r w:rsidRPr="00CA2439">
        <w:rPr>
          <w:rFonts w:ascii="Times New Roman" w:eastAsia="Times New Roman" w:hAnsi="Times New Roman" w:cs="Times New Roman"/>
          <w:sz w:val="24"/>
          <w:szCs w:val="24"/>
        </w:rPr>
        <w:lastRenderedPageBreak/>
        <w:t>determination include problem</w:t>
      </w:r>
      <w:r w:rsidR="00375712">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solving, </w:t>
      </w:r>
      <w:r w:rsidR="003F59DB" w:rsidRPr="00CA2439">
        <w:rPr>
          <w:rFonts w:ascii="Times New Roman" w:eastAsia="Times New Roman" w:hAnsi="Times New Roman" w:cs="Times New Roman"/>
          <w:sz w:val="24"/>
          <w:szCs w:val="24"/>
        </w:rPr>
        <w:t>goal setting</w:t>
      </w:r>
      <w:r w:rsidRPr="00CA2439">
        <w:rPr>
          <w:rFonts w:ascii="Times New Roman" w:eastAsia="Times New Roman" w:hAnsi="Times New Roman" w:cs="Times New Roman"/>
          <w:sz w:val="24"/>
          <w:szCs w:val="24"/>
        </w:rPr>
        <w:t>, decision</w:t>
      </w:r>
      <w:r w:rsidR="00375712">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making, self-monitoring, self-awareness, and self-advocacy (Wehmeyer, 1999; Wehmeyer, 2007; Schwartz, 2016). In their interviews, students identified specific behaviors of problem</w:t>
      </w:r>
      <w:r w:rsidR="00375712">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solving, </w:t>
      </w:r>
      <w:r w:rsidR="003F59DB" w:rsidRPr="00CA2439">
        <w:rPr>
          <w:rFonts w:ascii="Times New Roman" w:eastAsia="Times New Roman" w:hAnsi="Times New Roman" w:cs="Times New Roman"/>
          <w:sz w:val="24"/>
          <w:szCs w:val="24"/>
        </w:rPr>
        <w:t>goal setting</w:t>
      </w:r>
      <w:r w:rsidRPr="00CA2439">
        <w:rPr>
          <w:rFonts w:ascii="Times New Roman" w:eastAsia="Times New Roman" w:hAnsi="Times New Roman" w:cs="Times New Roman"/>
          <w:sz w:val="24"/>
          <w:szCs w:val="24"/>
        </w:rPr>
        <w:t>, decision</w:t>
      </w:r>
      <w:r w:rsidR="00375712">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making, self-monitoring, self-awareness, and self-advocacy and credited participation in WFA as increasing these characteristics, as they were able to consider how they might make adjustments now in order to mitigate the effects of </w:t>
      </w:r>
      <w:r w:rsidR="00C96A49" w:rsidRPr="00CA2439">
        <w:rPr>
          <w:rFonts w:ascii="Times New Roman" w:eastAsia="Times New Roman" w:hAnsi="Times New Roman" w:cs="Times New Roman"/>
          <w:sz w:val="24"/>
          <w:szCs w:val="24"/>
        </w:rPr>
        <w:t>perceived weaknesses</w:t>
      </w:r>
      <w:r w:rsidRPr="00CA2439">
        <w:rPr>
          <w:rFonts w:ascii="Times New Roman" w:eastAsia="Times New Roman" w:hAnsi="Times New Roman" w:cs="Times New Roman"/>
          <w:sz w:val="24"/>
          <w:szCs w:val="24"/>
        </w:rPr>
        <w:t xml:space="preserve"> on their future plans. </w:t>
      </w:r>
    </w:p>
    <w:p w14:paraId="63AF0837" w14:textId="2FFAC906"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Overthinking and procrastination emerged as weaknesses in some students, while strengths included organization, asking questions, perseverance, and identifying and utilizing resources. When students with disabilities have opportunities to identify their strengths and weaknesses, they are able to make more informed choices, especially as they pursue their future goals for postsecondary education and employment. Instruction in self-determination allows for this to occur, with feedback and encouragement from a trusted individual who may help with strategizing for success. Overall, students were able to articulate the individual characteristics they possess that will contribute to goal attainment, resulting in increased self-confidence in their abilities and the goals they are setting</w:t>
      </w:r>
      <w:r w:rsidR="0026680B" w:rsidRPr="00CA2439">
        <w:rPr>
          <w:rFonts w:ascii="Times New Roman" w:eastAsia="Times New Roman" w:hAnsi="Times New Roman" w:cs="Times New Roman"/>
          <w:sz w:val="24"/>
          <w:szCs w:val="24"/>
        </w:rPr>
        <w:t>, as well as the actions needed to help them achieve their short- and long-term goals</w:t>
      </w:r>
      <w:r w:rsidRPr="00CA2439">
        <w:rPr>
          <w:rFonts w:ascii="Times New Roman" w:eastAsia="Times New Roman" w:hAnsi="Times New Roman" w:cs="Times New Roman"/>
          <w:sz w:val="24"/>
          <w:szCs w:val="24"/>
        </w:rPr>
        <w:t xml:space="preserve">. </w:t>
      </w:r>
    </w:p>
    <w:p w14:paraId="4CDB060A" w14:textId="0A2BE5A0"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Self-determination instruction is valuable.</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A number of studies indicate that classroom-based </w:t>
      </w:r>
      <w:r w:rsidR="0026680B" w:rsidRPr="00CA2439">
        <w:rPr>
          <w:rFonts w:ascii="Times New Roman" w:eastAsia="Times New Roman" w:hAnsi="Times New Roman" w:cs="Times New Roman"/>
          <w:sz w:val="24"/>
          <w:szCs w:val="24"/>
        </w:rPr>
        <w:t>self-</w:t>
      </w:r>
      <w:r w:rsidRPr="00CA2439">
        <w:rPr>
          <w:rFonts w:ascii="Times New Roman" w:eastAsia="Times New Roman" w:hAnsi="Times New Roman" w:cs="Times New Roman"/>
          <w:sz w:val="24"/>
          <w:szCs w:val="24"/>
        </w:rPr>
        <w:t>determination curricula is efficacious in increasing characteristics of self-determination (Hoffman &amp; Field, 1995; Fullerton &amp; Coyne, 1999; Algozzine et al., 2001; Powers et al., 2001; Zhang, 2001; Lee, 2007; Wehmeyer et al., 2013). I</w:t>
      </w:r>
      <w:r w:rsidR="00C96A49" w:rsidRPr="00CA2439">
        <w:rPr>
          <w:rFonts w:ascii="Times New Roman" w:eastAsia="Times New Roman" w:hAnsi="Times New Roman" w:cs="Times New Roman"/>
          <w:sz w:val="24"/>
          <w:szCs w:val="24"/>
        </w:rPr>
        <w:t xml:space="preserve">n order to </w:t>
      </w:r>
      <w:r w:rsidR="00375712">
        <w:rPr>
          <w:rFonts w:ascii="Times New Roman" w:eastAsia="Times New Roman" w:hAnsi="Times New Roman" w:cs="Times New Roman"/>
          <w:sz w:val="24"/>
          <w:szCs w:val="24"/>
        </w:rPr>
        <w:t xml:space="preserve">explore </w:t>
      </w:r>
      <w:r w:rsidRPr="00CA2439">
        <w:rPr>
          <w:rFonts w:ascii="Times New Roman" w:eastAsia="Times New Roman" w:hAnsi="Times New Roman" w:cs="Times New Roman"/>
          <w:sz w:val="24"/>
          <w:szCs w:val="24"/>
        </w:rPr>
        <w:t>how students perceived their participation in WFA</w:t>
      </w:r>
      <w:r w:rsidR="00C96A49" w:rsidRPr="00CA2439">
        <w:rPr>
          <w:rFonts w:ascii="Times New Roman" w:eastAsia="Times New Roman" w:hAnsi="Times New Roman" w:cs="Times New Roman"/>
          <w:sz w:val="24"/>
          <w:szCs w:val="24"/>
        </w:rPr>
        <w:t>, probing questions were asked. St</w:t>
      </w:r>
      <w:r w:rsidRPr="00CA2439">
        <w:rPr>
          <w:rFonts w:ascii="Times New Roman" w:eastAsia="Times New Roman" w:hAnsi="Times New Roman" w:cs="Times New Roman"/>
          <w:sz w:val="24"/>
          <w:szCs w:val="24"/>
        </w:rPr>
        <w:t xml:space="preserve">udents reported they found the experience to be valuable, citing the activities and discussions contributed to their goal-setting processes for the future. </w:t>
      </w:r>
    </w:p>
    <w:p w14:paraId="1527C7AF" w14:textId="1BD3E9D0" w:rsidR="00FB7432" w:rsidRPr="00CA2439" w:rsidRDefault="004C5BAE" w:rsidP="0026680B">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I also wanted to </w:t>
      </w:r>
      <w:r w:rsidR="009105A4" w:rsidRPr="00CA2439">
        <w:rPr>
          <w:rFonts w:ascii="Times New Roman" w:eastAsia="Times New Roman" w:hAnsi="Times New Roman" w:cs="Times New Roman"/>
          <w:sz w:val="24"/>
          <w:szCs w:val="24"/>
        </w:rPr>
        <w:t xml:space="preserve">know </w:t>
      </w:r>
      <w:r w:rsidRPr="00CA2439">
        <w:rPr>
          <w:rFonts w:ascii="Times New Roman" w:eastAsia="Times New Roman" w:hAnsi="Times New Roman" w:cs="Times New Roman"/>
          <w:sz w:val="24"/>
          <w:szCs w:val="24"/>
        </w:rPr>
        <w:t xml:space="preserve">if participation in WFA had an effect on how students </w:t>
      </w:r>
      <w:r w:rsidR="009105A4" w:rsidRPr="00CA2439">
        <w:rPr>
          <w:rFonts w:ascii="Times New Roman" w:eastAsia="Times New Roman" w:hAnsi="Times New Roman" w:cs="Times New Roman"/>
          <w:sz w:val="24"/>
          <w:szCs w:val="24"/>
        </w:rPr>
        <w:t>conducted</w:t>
      </w:r>
      <w:r w:rsidRPr="00CA2439">
        <w:rPr>
          <w:rFonts w:ascii="Times New Roman" w:eastAsia="Times New Roman" w:hAnsi="Times New Roman" w:cs="Times New Roman"/>
          <w:sz w:val="24"/>
          <w:szCs w:val="24"/>
        </w:rPr>
        <w:t xml:space="preserve"> career-and-college research</w:t>
      </w:r>
      <w:r w:rsidR="0026680B" w:rsidRPr="00CA2439">
        <w:rPr>
          <w:rFonts w:ascii="Times New Roman" w:eastAsia="Times New Roman" w:hAnsi="Times New Roman" w:cs="Times New Roman"/>
          <w:sz w:val="24"/>
          <w:szCs w:val="24"/>
        </w:rPr>
        <w:t>, both during instruction and individually</w:t>
      </w:r>
      <w:r w:rsidRPr="00CA2439">
        <w:rPr>
          <w:rFonts w:ascii="Times New Roman" w:eastAsia="Times New Roman" w:hAnsi="Times New Roman" w:cs="Times New Roman"/>
          <w:sz w:val="24"/>
          <w:szCs w:val="24"/>
        </w:rPr>
        <w:t>. The discussions appeared to impact the research that students conducted, as they thought more deeply about matching colleges and careers with who they are and what they want to achieve</w:t>
      </w:r>
      <w:r w:rsidR="0026680B" w:rsidRPr="00CA2439">
        <w:rPr>
          <w:rFonts w:ascii="Times New Roman" w:eastAsia="Times New Roman" w:hAnsi="Times New Roman" w:cs="Times New Roman"/>
          <w:sz w:val="24"/>
          <w:szCs w:val="24"/>
        </w:rPr>
        <w:t xml:space="preserve"> in the future</w:t>
      </w:r>
      <w:r w:rsidRPr="00CA2439">
        <w:rPr>
          <w:rFonts w:ascii="Times New Roman" w:eastAsia="Times New Roman" w:hAnsi="Times New Roman" w:cs="Times New Roman"/>
          <w:sz w:val="24"/>
          <w:szCs w:val="24"/>
        </w:rPr>
        <w:t xml:space="preserve">, as well as having a back-up plan in place should their original plans not come to fruition. </w:t>
      </w:r>
      <w:r w:rsidR="009105A4" w:rsidRPr="00CA2439">
        <w:rPr>
          <w:rFonts w:ascii="Times New Roman" w:eastAsia="Times New Roman" w:hAnsi="Times New Roman" w:cs="Times New Roman"/>
          <w:sz w:val="24"/>
          <w:szCs w:val="24"/>
        </w:rPr>
        <w:t>Participation</w:t>
      </w:r>
      <w:r w:rsidRPr="00CA2439">
        <w:rPr>
          <w:rFonts w:ascii="Times New Roman" w:eastAsia="Times New Roman" w:hAnsi="Times New Roman" w:cs="Times New Roman"/>
          <w:sz w:val="24"/>
          <w:szCs w:val="24"/>
        </w:rPr>
        <w:t xml:space="preserve"> in WFA aided </w:t>
      </w:r>
      <w:r w:rsidR="009105A4" w:rsidRPr="00CA2439">
        <w:rPr>
          <w:rFonts w:ascii="Times New Roman" w:eastAsia="Times New Roman" w:hAnsi="Times New Roman" w:cs="Times New Roman"/>
          <w:sz w:val="24"/>
          <w:szCs w:val="24"/>
        </w:rPr>
        <w:t xml:space="preserve">students in their </w:t>
      </w:r>
      <w:r w:rsidRPr="00CA2439">
        <w:rPr>
          <w:rFonts w:ascii="Times New Roman" w:eastAsia="Times New Roman" w:hAnsi="Times New Roman" w:cs="Times New Roman"/>
          <w:sz w:val="24"/>
          <w:szCs w:val="24"/>
        </w:rPr>
        <w:t>understanding</w:t>
      </w:r>
      <w:r w:rsidR="009105A4" w:rsidRPr="00CA2439">
        <w:rPr>
          <w:rFonts w:ascii="Times New Roman" w:eastAsia="Times New Roman" w:hAnsi="Times New Roman" w:cs="Times New Roman"/>
          <w:sz w:val="24"/>
          <w:szCs w:val="24"/>
        </w:rPr>
        <w:t xml:space="preserve"> of</w:t>
      </w:r>
      <w:r w:rsidRPr="00CA2439">
        <w:rPr>
          <w:rFonts w:ascii="Times New Roman" w:eastAsia="Times New Roman" w:hAnsi="Times New Roman" w:cs="Times New Roman"/>
          <w:sz w:val="24"/>
          <w:szCs w:val="24"/>
        </w:rPr>
        <w:t xml:space="preserve"> the logistics of attending college, such as identifying how one will pay for the various expenses that come with attending college and the importance of early preparation.</w:t>
      </w:r>
      <w:r w:rsidR="0026680B"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Overall, students indicated that participation in WFA was valuable, as they were allowed opportunities to discuss their futures, identify interests based on preferences, and begin the choice-making process for colleges and careers.  </w:t>
      </w:r>
    </w:p>
    <w:p w14:paraId="32244B88" w14:textId="6CEAAF4F" w:rsidR="00FB7432" w:rsidRPr="00CA2439" w:rsidRDefault="004C5BAE">
      <w:pPr>
        <w:pStyle w:val="normal0"/>
        <w:pBdr>
          <w:top w:val="nil"/>
          <w:left w:val="nil"/>
          <w:bottom w:val="nil"/>
          <w:right w:val="nil"/>
          <w:between w:val="nil"/>
        </w:pBdr>
        <w:spacing w:line="480" w:lineRule="auto"/>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 xml:space="preserve">Implications </w:t>
      </w:r>
      <w:r w:rsidR="00C97D3D" w:rsidRPr="00CA2439">
        <w:rPr>
          <w:rFonts w:ascii="Times New Roman" w:eastAsia="Times New Roman" w:hAnsi="Times New Roman" w:cs="Times New Roman"/>
          <w:b/>
          <w:sz w:val="24"/>
          <w:szCs w:val="24"/>
        </w:rPr>
        <w:t xml:space="preserve">and Limitations </w:t>
      </w:r>
    </w:p>
    <w:p w14:paraId="48E4B7D4" w14:textId="2F4DA236" w:rsidR="000B5C06" w:rsidRPr="00CA2439" w:rsidRDefault="004C5BAE" w:rsidP="00C97D3D">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The wealth of literature on self-determination and youth with disabilities emphasizes its importance, but in comparison there are few studies indicating a causal relationship between self-determination instruction leading to more self-determined individuals</w:t>
      </w:r>
      <w:r w:rsidR="00570DFB" w:rsidRPr="00CA2439">
        <w:rPr>
          <w:rFonts w:ascii="Times New Roman" w:eastAsia="Times New Roman" w:hAnsi="Times New Roman" w:cs="Times New Roman"/>
          <w:sz w:val="24"/>
          <w:szCs w:val="24"/>
        </w:rPr>
        <w:t>, a reality that</w:t>
      </w:r>
      <w:r w:rsidRPr="00CA2439">
        <w:rPr>
          <w:rFonts w:ascii="Times New Roman" w:eastAsia="Times New Roman" w:hAnsi="Times New Roman" w:cs="Times New Roman"/>
          <w:sz w:val="24"/>
          <w:szCs w:val="24"/>
        </w:rPr>
        <w:t xml:space="preserve"> supports the need for studies such as this (Algozzine et al., 2001; Shogren et al., 2008; Wehmeyer et al., 2013; Shogren et al., 2015). </w:t>
      </w:r>
      <w:r w:rsidR="0026680B" w:rsidRPr="00CA2439">
        <w:rPr>
          <w:rFonts w:ascii="Times New Roman" w:eastAsia="Times New Roman" w:hAnsi="Times New Roman" w:cs="Times New Roman"/>
          <w:sz w:val="24"/>
          <w:szCs w:val="24"/>
        </w:rPr>
        <w:t>Researchers in the field</w:t>
      </w:r>
      <w:r w:rsidR="00845A2C" w:rsidRPr="00CA2439">
        <w:rPr>
          <w:rFonts w:ascii="Times New Roman" w:eastAsia="Times New Roman" w:hAnsi="Times New Roman" w:cs="Times New Roman"/>
          <w:sz w:val="24"/>
          <w:szCs w:val="24"/>
        </w:rPr>
        <w:t xml:space="preserve"> shou</w:t>
      </w:r>
      <w:r w:rsidR="00B0186F" w:rsidRPr="00CA2439">
        <w:rPr>
          <w:rFonts w:ascii="Times New Roman" w:eastAsia="Times New Roman" w:hAnsi="Times New Roman" w:cs="Times New Roman"/>
          <w:sz w:val="24"/>
          <w:szCs w:val="24"/>
        </w:rPr>
        <w:t xml:space="preserve">ld seek to investigate students with disabilities and self-determination in both public and private school settings, as well as explore the impact of self-determination instructional curricula used as </w:t>
      </w:r>
      <w:r w:rsidR="0026680B" w:rsidRPr="00CA2439">
        <w:rPr>
          <w:rFonts w:ascii="Times New Roman" w:eastAsia="Times New Roman" w:hAnsi="Times New Roman" w:cs="Times New Roman"/>
          <w:sz w:val="24"/>
          <w:szCs w:val="24"/>
        </w:rPr>
        <w:t>tools</w:t>
      </w:r>
      <w:r w:rsidR="00B0186F" w:rsidRPr="00CA2439">
        <w:rPr>
          <w:rFonts w:ascii="Times New Roman" w:eastAsia="Times New Roman" w:hAnsi="Times New Roman" w:cs="Times New Roman"/>
          <w:sz w:val="24"/>
          <w:szCs w:val="24"/>
        </w:rPr>
        <w:t xml:space="preserve"> for preparing this population for postsecondary success.</w:t>
      </w:r>
      <w:r w:rsidR="00845A2C" w:rsidRPr="00CA2439">
        <w:rPr>
          <w:rFonts w:ascii="Times New Roman" w:eastAsia="Times New Roman" w:hAnsi="Times New Roman" w:cs="Times New Roman"/>
          <w:sz w:val="24"/>
          <w:szCs w:val="24"/>
        </w:rPr>
        <w:t xml:space="preserve"> </w:t>
      </w:r>
      <w:r w:rsidR="00C97D3D" w:rsidRPr="00CA2439">
        <w:rPr>
          <w:rFonts w:ascii="Times New Roman" w:eastAsia="Times New Roman" w:hAnsi="Times New Roman" w:cs="Times New Roman"/>
          <w:sz w:val="24"/>
          <w:szCs w:val="24"/>
        </w:rPr>
        <w:t>A c</w:t>
      </w:r>
      <w:r w:rsidR="00B0186F" w:rsidRPr="00CA2439">
        <w:rPr>
          <w:rFonts w:ascii="Times New Roman" w:eastAsia="Times New Roman" w:hAnsi="Times New Roman" w:cs="Times New Roman"/>
          <w:sz w:val="24"/>
          <w:szCs w:val="24"/>
        </w:rPr>
        <w:t>ontinued i</w:t>
      </w:r>
      <w:r w:rsidRPr="00CA2439">
        <w:rPr>
          <w:rFonts w:ascii="Times New Roman" w:eastAsia="Times New Roman" w:hAnsi="Times New Roman" w:cs="Times New Roman"/>
          <w:sz w:val="24"/>
          <w:szCs w:val="24"/>
        </w:rPr>
        <w:t xml:space="preserve">nvestigation of transition-focused instruction and self-determination for students with disabilities in nontraditional settings </w:t>
      </w:r>
      <w:r w:rsidR="00B0186F" w:rsidRPr="00CA2439">
        <w:rPr>
          <w:rFonts w:ascii="Times New Roman" w:eastAsia="Times New Roman" w:hAnsi="Times New Roman" w:cs="Times New Roman"/>
          <w:sz w:val="24"/>
          <w:szCs w:val="24"/>
        </w:rPr>
        <w:t>is necessary</w:t>
      </w:r>
      <w:r w:rsidRPr="00CA2439">
        <w:rPr>
          <w:rFonts w:ascii="Times New Roman" w:eastAsia="Times New Roman" w:hAnsi="Times New Roman" w:cs="Times New Roman"/>
          <w:sz w:val="24"/>
          <w:szCs w:val="24"/>
        </w:rPr>
        <w:t xml:space="preserve">. </w:t>
      </w:r>
      <w:r w:rsidR="00B0186F" w:rsidRPr="00CA2439">
        <w:rPr>
          <w:rFonts w:ascii="Times New Roman" w:eastAsia="Times New Roman" w:hAnsi="Times New Roman" w:cs="Times New Roman"/>
          <w:sz w:val="24"/>
          <w:szCs w:val="24"/>
        </w:rPr>
        <w:t>S</w:t>
      </w:r>
      <w:r w:rsidR="000B5C06" w:rsidRPr="00CA2439">
        <w:rPr>
          <w:rFonts w:ascii="Times New Roman" w:eastAsia="Times New Roman" w:hAnsi="Times New Roman" w:cs="Times New Roman"/>
          <w:sz w:val="24"/>
          <w:szCs w:val="24"/>
        </w:rPr>
        <w:t xml:space="preserve">tudents with disabilities and the individual characteristics that may contribute to levels of self-determination </w:t>
      </w:r>
      <w:r w:rsidR="00B0186F" w:rsidRPr="00CA2439">
        <w:rPr>
          <w:rFonts w:ascii="Times New Roman" w:eastAsia="Times New Roman" w:hAnsi="Times New Roman" w:cs="Times New Roman"/>
          <w:sz w:val="24"/>
          <w:szCs w:val="24"/>
        </w:rPr>
        <w:t>should be explored more deeply</w:t>
      </w:r>
      <w:r w:rsidR="000B5C06" w:rsidRPr="00CA2439">
        <w:rPr>
          <w:rFonts w:ascii="Times New Roman" w:eastAsia="Times New Roman" w:hAnsi="Times New Roman" w:cs="Times New Roman"/>
          <w:sz w:val="24"/>
          <w:szCs w:val="24"/>
        </w:rPr>
        <w:t xml:space="preserve">, as this will guide instructional decisions for </w:t>
      </w:r>
      <w:r w:rsidR="00C97D3D" w:rsidRPr="00CA2439">
        <w:rPr>
          <w:rFonts w:ascii="Times New Roman" w:eastAsia="Times New Roman" w:hAnsi="Times New Roman" w:cs="Times New Roman"/>
          <w:sz w:val="24"/>
          <w:szCs w:val="24"/>
        </w:rPr>
        <w:t xml:space="preserve">both general and special </w:t>
      </w:r>
      <w:r w:rsidR="000B5C06" w:rsidRPr="00CA2439">
        <w:rPr>
          <w:rFonts w:ascii="Times New Roman" w:eastAsia="Times New Roman" w:hAnsi="Times New Roman" w:cs="Times New Roman"/>
          <w:sz w:val="24"/>
          <w:szCs w:val="24"/>
        </w:rPr>
        <w:t>educators of diverse student groups.</w:t>
      </w:r>
      <w:r w:rsidR="00B0186F" w:rsidRPr="00CA2439">
        <w:rPr>
          <w:rFonts w:ascii="Times New Roman" w:eastAsia="Times New Roman" w:hAnsi="Times New Roman" w:cs="Times New Roman"/>
          <w:sz w:val="24"/>
          <w:szCs w:val="24"/>
        </w:rPr>
        <w:t xml:space="preserve"> </w:t>
      </w:r>
      <w:r w:rsidR="00C97D3D" w:rsidRPr="00CA2439">
        <w:rPr>
          <w:rFonts w:ascii="Times New Roman" w:eastAsia="Times New Roman" w:hAnsi="Times New Roman" w:cs="Times New Roman"/>
          <w:sz w:val="24"/>
          <w:szCs w:val="24"/>
        </w:rPr>
        <w:t xml:space="preserve">Particularly in private schools, general educators </w:t>
      </w:r>
      <w:r w:rsidR="00C97D3D" w:rsidRPr="00CA2439">
        <w:rPr>
          <w:rFonts w:ascii="Times New Roman" w:eastAsia="Times New Roman" w:hAnsi="Times New Roman" w:cs="Times New Roman"/>
          <w:sz w:val="24"/>
          <w:szCs w:val="24"/>
        </w:rPr>
        <w:lastRenderedPageBreak/>
        <w:t xml:space="preserve">would benefit from professional development regarding self-determination instruction, as the lessons found in WFA may be modified and taught in the general education classroom, benefitting both students with and without disabilities as they prepare for life after high school. </w:t>
      </w:r>
    </w:p>
    <w:p w14:paraId="0323928D" w14:textId="60784B8C" w:rsidR="00C97D3D" w:rsidRPr="00CA2439" w:rsidRDefault="00B0186F" w:rsidP="00C97D3D">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Although private schools are limited in the requirement of adherence to IDEA, students with disabilities would benefit from a formal service plan that includes the traditional elements of the IEP, including goal development with a team of educators, regular meetings to discuss progress, and opportunities to lead meetings. This would allow for the development of transition goals as well, followed by </w:t>
      </w:r>
      <w:r w:rsidR="004C5BAE" w:rsidRPr="00CA2439">
        <w:rPr>
          <w:rFonts w:ascii="Times New Roman" w:eastAsia="Times New Roman" w:hAnsi="Times New Roman" w:cs="Times New Roman"/>
          <w:sz w:val="24"/>
          <w:szCs w:val="24"/>
        </w:rPr>
        <w:t>explicit transition-focused instruction so that students may act in self-determined ways in the general education classroom. Continuing investigation of the effects of self-determination-focused instruction in earlier years of high school would allow researchers to understand what, if any information learned during instruction, impact</w:t>
      </w:r>
      <w:r w:rsidR="0026680B" w:rsidRPr="00CA2439">
        <w:rPr>
          <w:rFonts w:ascii="Times New Roman" w:eastAsia="Times New Roman" w:hAnsi="Times New Roman" w:cs="Times New Roman"/>
          <w:sz w:val="24"/>
          <w:szCs w:val="24"/>
        </w:rPr>
        <w:t>s</w:t>
      </w:r>
      <w:r w:rsidR="004C5BAE" w:rsidRPr="00CA2439">
        <w:rPr>
          <w:rFonts w:ascii="Times New Roman" w:eastAsia="Times New Roman" w:hAnsi="Times New Roman" w:cs="Times New Roman"/>
          <w:sz w:val="24"/>
          <w:szCs w:val="24"/>
        </w:rPr>
        <w:t xml:space="preserve"> how students with disabilities conduct their college-and-career researc</w:t>
      </w:r>
      <w:r w:rsidRPr="00CA2439">
        <w:rPr>
          <w:rFonts w:ascii="Times New Roman" w:eastAsia="Times New Roman" w:hAnsi="Times New Roman" w:cs="Times New Roman"/>
          <w:sz w:val="24"/>
          <w:szCs w:val="24"/>
        </w:rPr>
        <w:t>h and, ultimately, selection. An extension of the research should track students with disabilities who have participated in</w:t>
      </w:r>
      <w:r w:rsidR="00375712">
        <w:rPr>
          <w:rFonts w:ascii="Times New Roman" w:eastAsia="Times New Roman" w:hAnsi="Times New Roman" w:cs="Times New Roman"/>
          <w:sz w:val="24"/>
          <w:szCs w:val="24"/>
        </w:rPr>
        <w:t xml:space="preserve"> self-determination instruction</w:t>
      </w:r>
      <w:r w:rsidRPr="00CA2439">
        <w:rPr>
          <w:rFonts w:ascii="Times New Roman" w:eastAsia="Times New Roman" w:hAnsi="Times New Roman" w:cs="Times New Roman"/>
          <w:sz w:val="24"/>
          <w:szCs w:val="24"/>
        </w:rPr>
        <w:t xml:space="preserve"> longitudinally</w:t>
      </w:r>
      <w:r w:rsidR="00C97D3D" w:rsidRPr="00CA2439">
        <w:rPr>
          <w:rFonts w:ascii="Times New Roman" w:eastAsia="Times New Roman" w:hAnsi="Times New Roman" w:cs="Times New Roman"/>
          <w:sz w:val="24"/>
          <w:szCs w:val="24"/>
        </w:rPr>
        <w:t>, with follow-up interviews to determine if the skills learned in self-determination instruction are sustainable over time</w:t>
      </w:r>
      <w:r w:rsidRPr="00CA2439">
        <w:rPr>
          <w:rFonts w:ascii="Times New Roman" w:eastAsia="Times New Roman" w:hAnsi="Times New Roman" w:cs="Times New Roman"/>
          <w:sz w:val="24"/>
          <w:szCs w:val="24"/>
        </w:rPr>
        <w:t xml:space="preserve">. </w:t>
      </w:r>
    </w:p>
    <w:p w14:paraId="1DEE0841" w14:textId="3AA7F3FB" w:rsidR="00FB7432" w:rsidRPr="00CA2439" w:rsidRDefault="004C5BAE" w:rsidP="00C97D3D">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number of limitations merit discussion as part of the interpretation of results from this study</w:t>
      </w:r>
      <w:r w:rsidR="00C97D3D" w:rsidRPr="00CA2439">
        <w:rPr>
          <w:rFonts w:ascii="Times New Roman" w:eastAsia="Times New Roman" w:hAnsi="Times New Roman" w:cs="Times New Roman"/>
          <w:sz w:val="24"/>
          <w:szCs w:val="24"/>
        </w:rPr>
        <w:t>, as they inform future practice and research</w:t>
      </w:r>
      <w:r w:rsidRPr="00CA2439">
        <w:rPr>
          <w:rFonts w:ascii="Times New Roman" w:eastAsia="Times New Roman" w:hAnsi="Times New Roman" w:cs="Times New Roman"/>
          <w:sz w:val="24"/>
          <w:szCs w:val="24"/>
        </w:rPr>
        <w:t>. It should be noted that, in spite of weak correlation</w:t>
      </w:r>
      <w:r w:rsidR="00D6793C">
        <w:rPr>
          <w:rFonts w:ascii="Times New Roman" w:eastAsia="Times New Roman" w:hAnsi="Times New Roman" w:cs="Times New Roman"/>
          <w:sz w:val="24"/>
          <w:szCs w:val="24"/>
        </w:rPr>
        <w:t>al</w:t>
      </w:r>
      <w:r w:rsidRPr="00CA2439">
        <w:rPr>
          <w:rFonts w:ascii="Times New Roman" w:eastAsia="Times New Roman" w:hAnsi="Times New Roman" w:cs="Times New Roman"/>
          <w:sz w:val="24"/>
          <w:szCs w:val="24"/>
        </w:rPr>
        <w:t xml:space="preserve"> results, this study may inform future studies of private school youth with disabilities and self-determination. As with all research studies, a large, equal sample size is desirable for results to have greater significance and generalizability to the general population. In this study, </w:t>
      </w:r>
      <w:r w:rsidR="009105A4" w:rsidRPr="00CA2439">
        <w:rPr>
          <w:rFonts w:ascii="Times New Roman" w:eastAsia="Times New Roman" w:hAnsi="Times New Roman" w:cs="Times New Roman"/>
          <w:sz w:val="24"/>
          <w:szCs w:val="24"/>
        </w:rPr>
        <w:t xml:space="preserve">a </w:t>
      </w:r>
      <w:r w:rsidRPr="00CA2439">
        <w:rPr>
          <w:rFonts w:ascii="Times New Roman" w:eastAsia="Times New Roman" w:hAnsi="Times New Roman" w:cs="Times New Roman"/>
          <w:sz w:val="24"/>
          <w:szCs w:val="24"/>
        </w:rPr>
        <w:t>sample of 49 students participated</w:t>
      </w:r>
      <w:r w:rsidR="00D6793C">
        <w:rPr>
          <w:rFonts w:ascii="Times New Roman" w:eastAsia="Times New Roman" w:hAnsi="Times New Roman" w:cs="Times New Roman"/>
          <w:sz w:val="24"/>
          <w:szCs w:val="24"/>
        </w:rPr>
        <w:t>. In a traditional setting, this size of a sample would be considered a weakness; however, in the private school setting, in which little research is currently being conducted regarding self-determination, this sample size was deemed adequate</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lastRenderedPageBreak/>
        <w:t>Students were randomly assigned to two groups by cla</w:t>
      </w:r>
      <w:r w:rsidR="002A66DA" w:rsidRPr="00CA2439">
        <w:rPr>
          <w:rFonts w:ascii="Times New Roman" w:eastAsia="Times New Roman" w:hAnsi="Times New Roman" w:cs="Times New Roman"/>
          <w:sz w:val="24"/>
          <w:szCs w:val="24"/>
        </w:rPr>
        <w:t>ss periods (1, 2, 3, 5, 6, 7): g</w:t>
      </w:r>
      <w:r w:rsidRPr="00CA2439">
        <w:rPr>
          <w:rFonts w:ascii="Times New Roman" w:eastAsia="Times New Roman" w:hAnsi="Times New Roman" w:cs="Times New Roman"/>
          <w:sz w:val="24"/>
          <w:szCs w:val="24"/>
        </w:rPr>
        <w:t>roup 1 (</w:t>
      </w:r>
      <w:r w:rsidRPr="00CA2439">
        <w:rPr>
          <w:rFonts w:ascii="Times New Roman" w:eastAsia="Times New Roman" w:hAnsi="Times New Roman" w:cs="Times New Roman"/>
          <w:i/>
          <w:sz w:val="24"/>
          <w:szCs w:val="24"/>
        </w:rPr>
        <w:t xml:space="preserve">n </w:t>
      </w:r>
      <w:r w:rsidRPr="00CA2439">
        <w:rPr>
          <w:rFonts w:ascii="Times New Roman" w:eastAsia="Times New Roman" w:hAnsi="Times New Roman" w:cs="Times New Roman"/>
          <w:sz w:val="24"/>
          <w:szCs w:val="24"/>
        </w:rPr>
        <w:t>= 25)</w:t>
      </w:r>
      <w:r w:rsidR="002A66DA" w:rsidRPr="00CA2439">
        <w:rPr>
          <w:rFonts w:ascii="Times New Roman" w:eastAsia="Times New Roman" w:hAnsi="Times New Roman" w:cs="Times New Roman"/>
          <w:sz w:val="24"/>
          <w:szCs w:val="24"/>
        </w:rPr>
        <w:t xml:space="preserve"> and</w:t>
      </w:r>
      <w:r w:rsidRPr="00CA2439">
        <w:rPr>
          <w:rFonts w:ascii="Times New Roman" w:eastAsia="Times New Roman" w:hAnsi="Times New Roman" w:cs="Times New Roman"/>
          <w:i/>
          <w:sz w:val="24"/>
          <w:szCs w:val="24"/>
        </w:rPr>
        <w:t xml:space="preserve"> </w:t>
      </w:r>
      <w:r w:rsidR="002A66DA" w:rsidRPr="00CA2439">
        <w:rPr>
          <w:rFonts w:ascii="Times New Roman" w:eastAsia="Times New Roman" w:hAnsi="Times New Roman" w:cs="Times New Roman"/>
          <w:sz w:val="24"/>
          <w:szCs w:val="24"/>
        </w:rPr>
        <w:t>g</w:t>
      </w:r>
      <w:r w:rsidRPr="00CA2439">
        <w:rPr>
          <w:rFonts w:ascii="Times New Roman" w:eastAsia="Times New Roman" w:hAnsi="Times New Roman" w:cs="Times New Roman"/>
          <w:sz w:val="24"/>
          <w:szCs w:val="24"/>
        </w:rPr>
        <w:t>roup 2 (</w:t>
      </w:r>
      <w:r w:rsidRPr="00CA2439">
        <w:rPr>
          <w:rFonts w:ascii="Times New Roman" w:eastAsia="Times New Roman" w:hAnsi="Times New Roman" w:cs="Times New Roman"/>
          <w:i/>
          <w:sz w:val="24"/>
          <w:szCs w:val="24"/>
        </w:rPr>
        <w:t>n</w:t>
      </w:r>
      <w:r w:rsidRPr="00CA2439">
        <w:rPr>
          <w:rFonts w:ascii="Times New Roman" w:eastAsia="Times New Roman" w:hAnsi="Times New Roman" w:cs="Times New Roman"/>
          <w:sz w:val="24"/>
          <w:szCs w:val="24"/>
        </w:rPr>
        <w:t xml:space="preserve"> = 24). The demographics of the student participants reflect the overall student demographics of the school</w:t>
      </w:r>
      <w:r w:rsidR="006D63DA" w:rsidRPr="00CA2439">
        <w:rPr>
          <w:rFonts w:ascii="Times New Roman" w:eastAsia="Times New Roman" w:hAnsi="Times New Roman" w:cs="Times New Roman"/>
          <w:sz w:val="24"/>
          <w:szCs w:val="24"/>
        </w:rPr>
        <w:t>, which is fairly homogeneous</w:t>
      </w:r>
      <w:r w:rsidRPr="00CA2439">
        <w:rPr>
          <w:rFonts w:ascii="Times New Roman" w:eastAsia="Times New Roman" w:hAnsi="Times New Roman" w:cs="Times New Roman"/>
          <w:sz w:val="24"/>
          <w:szCs w:val="24"/>
        </w:rPr>
        <w:t>. If this study were to be replicated or extended, a larger, more heterogeneous sample size is recommended, as are equal groups.</w:t>
      </w:r>
    </w:p>
    <w:p w14:paraId="4FBF58B7" w14:textId="3D291DCF" w:rsidR="00FB7432" w:rsidRPr="00CA2439" w:rsidRDefault="004C5BAE">
      <w:pPr>
        <w:pStyle w:val="normal0"/>
        <w:spacing w:line="48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b/>
        <w:t>Participants in the study are not the traditionally targeted population of students. WF</w:t>
      </w:r>
      <w:r w:rsidR="006D63DA" w:rsidRPr="00CA2439">
        <w:rPr>
          <w:rFonts w:ascii="Times New Roman" w:eastAsia="Times New Roman" w:hAnsi="Times New Roman" w:cs="Times New Roman"/>
          <w:sz w:val="24"/>
          <w:szCs w:val="24"/>
        </w:rPr>
        <w:t>A was designed for students in special e</w:t>
      </w:r>
      <w:r w:rsidRPr="00CA2439">
        <w:rPr>
          <w:rFonts w:ascii="Times New Roman" w:eastAsia="Times New Roman" w:hAnsi="Times New Roman" w:cs="Times New Roman"/>
          <w:sz w:val="24"/>
          <w:szCs w:val="24"/>
        </w:rPr>
        <w:t>ducation programs that provide IEPs, and the goal of WFA is to increase student self-determination through exploration of self and disability; the activities are designed around delving into the IEP and understanding how disability impacts the individual, then equips the student with strategies and understanding that will increase self-determination skills. Although this population of students do</w:t>
      </w:r>
      <w:r w:rsidR="006D63DA" w:rsidRPr="00CA2439">
        <w:rPr>
          <w:rFonts w:ascii="Times New Roman" w:eastAsia="Times New Roman" w:hAnsi="Times New Roman" w:cs="Times New Roman"/>
          <w:sz w:val="24"/>
          <w:szCs w:val="24"/>
        </w:rPr>
        <w:t>es</w:t>
      </w:r>
      <w:r w:rsidRPr="00CA2439">
        <w:rPr>
          <w:rFonts w:ascii="Times New Roman" w:eastAsia="Times New Roman" w:hAnsi="Times New Roman" w:cs="Times New Roman"/>
          <w:sz w:val="24"/>
          <w:szCs w:val="24"/>
        </w:rPr>
        <w:t xml:space="preserve"> not have IEPs in place, the skills and activities selected appeared to have value, as indicated by participants in one-on-one interviews</w:t>
      </w:r>
      <w:r w:rsidR="009105A4" w:rsidRPr="00CA2439">
        <w:rPr>
          <w:rFonts w:ascii="Times New Roman" w:eastAsia="Times New Roman" w:hAnsi="Times New Roman" w:cs="Times New Roman"/>
          <w:sz w:val="24"/>
          <w:szCs w:val="24"/>
        </w:rPr>
        <w:t xml:space="preserve">. In its entirety, WFA consists of 36 lessons, to be completed independently over the course of a year, the culminating experience of leading the IEP meeting as an indicator of content mastery; </w:t>
      </w:r>
      <w:r w:rsidRPr="00CA2439">
        <w:rPr>
          <w:rFonts w:ascii="Times New Roman" w:eastAsia="Times New Roman" w:hAnsi="Times New Roman" w:cs="Times New Roman"/>
          <w:sz w:val="24"/>
          <w:szCs w:val="24"/>
        </w:rPr>
        <w:t>therein lies a major limitation, as the scope and sequence of WFA was not followed</w:t>
      </w:r>
      <w:r w:rsidR="00A631F9" w:rsidRPr="00CA2439">
        <w:rPr>
          <w:rFonts w:ascii="Times New Roman" w:eastAsia="Times New Roman" w:hAnsi="Times New Roman" w:cs="Times New Roman"/>
          <w:sz w:val="24"/>
          <w:szCs w:val="24"/>
        </w:rPr>
        <w:t>, although this allowance is made by the authors</w:t>
      </w:r>
      <w:r w:rsidRPr="00CA2439">
        <w:rPr>
          <w:rFonts w:ascii="Times New Roman" w:eastAsia="Times New Roman" w:hAnsi="Times New Roman" w:cs="Times New Roman"/>
          <w:sz w:val="24"/>
          <w:szCs w:val="24"/>
        </w:rPr>
        <w:t>.</w:t>
      </w:r>
      <w:r w:rsidR="009105A4" w:rsidRPr="00CA2439">
        <w:rPr>
          <w:rFonts w:ascii="Times New Roman" w:eastAsia="Times New Roman" w:hAnsi="Times New Roman" w:cs="Times New Roman"/>
          <w:sz w:val="24"/>
          <w:szCs w:val="24"/>
        </w:rPr>
        <w:t xml:space="preserve"> The study was conducted in a private school that does not afford </w:t>
      </w:r>
      <w:r w:rsidR="00A631F9" w:rsidRPr="00CA2439">
        <w:rPr>
          <w:rFonts w:ascii="Times New Roman" w:eastAsia="Times New Roman" w:hAnsi="Times New Roman" w:cs="Times New Roman"/>
          <w:sz w:val="24"/>
          <w:szCs w:val="24"/>
        </w:rPr>
        <w:t xml:space="preserve">traditional special education support for </w:t>
      </w:r>
      <w:r w:rsidR="009105A4" w:rsidRPr="00CA2439">
        <w:rPr>
          <w:rFonts w:ascii="Times New Roman" w:eastAsia="Times New Roman" w:hAnsi="Times New Roman" w:cs="Times New Roman"/>
          <w:sz w:val="24"/>
          <w:szCs w:val="24"/>
        </w:rPr>
        <w:t>students with disabilit</w:t>
      </w:r>
      <w:r w:rsidR="00375712">
        <w:rPr>
          <w:rFonts w:ascii="Times New Roman" w:eastAsia="Times New Roman" w:hAnsi="Times New Roman" w:cs="Times New Roman"/>
          <w:sz w:val="24"/>
          <w:szCs w:val="24"/>
        </w:rPr>
        <w:t>i</w:t>
      </w:r>
      <w:r w:rsidR="009105A4" w:rsidRPr="00CA2439">
        <w:rPr>
          <w:rFonts w:ascii="Times New Roman" w:eastAsia="Times New Roman" w:hAnsi="Times New Roman" w:cs="Times New Roman"/>
          <w:sz w:val="24"/>
          <w:szCs w:val="24"/>
        </w:rPr>
        <w:t xml:space="preserve">es; therefore, </w:t>
      </w:r>
      <w:r w:rsidR="00A631F9" w:rsidRPr="00CA2439">
        <w:rPr>
          <w:rFonts w:ascii="Times New Roman" w:eastAsia="Times New Roman" w:hAnsi="Times New Roman" w:cs="Times New Roman"/>
          <w:sz w:val="24"/>
          <w:szCs w:val="24"/>
        </w:rPr>
        <w:t>s</w:t>
      </w:r>
      <w:r w:rsidRPr="00CA2439">
        <w:rPr>
          <w:rFonts w:ascii="Times New Roman" w:eastAsia="Times New Roman" w:hAnsi="Times New Roman" w:cs="Times New Roman"/>
          <w:sz w:val="24"/>
          <w:szCs w:val="24"/>
        </w:rPr>
        <w:t xml:space="preserve">tudents were exposed to ten carefully selected lessons, with activities and discussion tied to the IEP omitted for relevance. </w:t>
      </w:r>
      <w:r w:rsidR="00A631F9" w:rsidRPr="00CA2439">
        <w:rPr>
          <w:rFonts w:ascii="Times New Roman" w:eastAsia="Times New Roman" w:hAnsi="Times New Roman" w:cs="Times New Roman"/>
          <w:sz w:val="24"/>
          <w:szCs w:val="24"/>
        </w:rPr>
        <w:t>Although implemented with fidelity, the lessons were not executed as intended by the author</w:t>
      </w:r>
      <w:r w:rsidR="00375712">
        <w:rPr>
          <w:rFonts w:ascii="Times New Roman" w:eastAsia="Times New Roman" w:hAnsi="Times New Roman" w:cs="Times New Roman"/>
          <w:sz w:val="24"/>
          <w:szCs w:val="24"/>
        </w:rPr>
        <w:t>, a major limitation of this study</w:t>
      </w:r>
      <w:r w:rsidR="00A631F9" w:rsidRPr="00CA2439">
        <w:rPr>
          <w:rFonts w:ascii="Times New Roman" w:eastAsia="Times New Roman" w:hAnsi="Times New Roman" w:cs="Times New Roman"/>
          <w:sz w:val="24"/>
          <w:szCs w:val="24"/>
        </w:rPr>
        <w:t xml:space="preserve">. </w:t>
      </w:r>
      <w:r w:rsidR="009105A4" w:rsidRPr="00CA2439">
        <w:rPr>
          <w:rFonts w:ascii="Times New Roman" w:eastAsia="Times New Roman" w:hAnsi="Times New Roman" w:cs="Times New Roman"/>
          <w:sz w:val="24"/>
          <w:szCs w:val="24"/>
        </w:rPr>
        <w:t>Additionally, the selected lessons were edited to reflect what was deemed appropriate for the sample population</w:t>
      </w:r>
      <w:r w:rsidR="00A631F9" w:rsidRPr="00CA2439">
        <w:rPr>
          <w:rFonts w:ascii="Times New Roman" w:eastAsia="Times New Roman" w:hAnsi="Times New Roman" w:cs="Times New Roman"/>
          <w:sz w:val="24"/>
          <w:szCs w:val="24"/>
        </w:rPr>
        <w:t xml:space="preserve"> in the setting</w:t>
      </w:r>
      <w:r w:rsidR="009105A4" w:rsidRPr="00CA2439">
        <w:rPr>
          <w:rFonts w:ascii="Times New Roman" w:eastAsia="Times New Roman" w:hAnsi="Times New Roman" w:cs="Times New Roman"/>
          <w:sz w:val="24"/>
          <w:szCs w:val="24"/>
        </w:rPr>
        <w:t>.</w:t>
      </w:r>
      <w:r w:rsidR="00A631F9" w:rsidRPr="00CA2439">
        <w:rPr>
          <w:rFonts w:ascii="Times New Roman" w:eastAsia="Times New Roman" w:hAnsi="Times New Roman" w:cs="Times New Roman"/>
          <w:sz w:val="24"/>
          <w:szCs w:val="24"/>
        </w:rPr>
        <w:t xml:space="preserve"> As requested by administration, “disability” as a topic was not wholly discussed; rather, “unique learning needs” was the phraseology used. It is possible that this is reflective of the culture of private schools</w:t>
      </w:r>
      <w:r w:rsidR="00375712">
        <w:rPr>
          <w:rFonts w:ascii="Times New Roman" w:eastAsia="Times New Roman" w:hAnsi="Times New Roman" w:cs="Times New Roman"/>
          <w:sz w:val="24"/>
          <w:szCs w:val="24"/>
        </w:rPr>
        <w:t>, particularly those classified as college preparatory,</w:t>
      </w:r>
      <w:r w:rsidR="00A631F9" w:rsidRPr="00CA2439">
        <w:rPr>
          <w:rFonts w:ascii="Times New Roman" w:eastAsia="Times New Roman" w:hAnsi="Times New Roman" w:cs="Times New Roman"/>
          <w:sz w:val="24"/>
          <w:szCs w:val="24"/>
        </w:rPr>
        <w:t xml:space="preserve"> as a whole, as </w:t>
      </w:r>
      <w:r w:rsidR="00845A2C" w:rsidRPr="00CA2439">
        <w:rPr>
          <w:rFonts w:ascii="Times New Roman" w:eastAsia="Times New Roman" w:hAnsi="Times New Roman" w:cs="Times New Roman"/>
          <w:sz w:val="24"/>
          <w:szCs w:val="24"/>
        </w:rPr>
        <w:lastRenderedPageBreak/>
        <w:t xml:space="preserve">there is a limited requirement of adherence </w:t>
      </w:r>
      <w:r w:rsidR="00A631F9" w:rsidRPr="00CA2439">
        <w:rPr>
          <w:rFonts w:ascii="Times New Roman" w:eastAsia="Times New Roman" w:hAnsi="Times New Roman" w:cs="Times New Roman"/>
          <w:sz w:val="24"/>
          <w:szCs w:val="24"/>
        </w:rPr>
        <w:t>to IDEA</w:t>
      </w:r>
      <w:r w:rsidR="00225C37">
        <w:rPr>
          <w:rFonts w:ascii="Times New Roman" w:eastAsia="Times New Roman" w:hAnsi="Times New Roman" w:cs="Times New Roman"/>
          <w:sz w:val="24"/>
          <w:szCs w:val="24"/>
        </w:rPr>
        <w:t xml:space="preserve"> and the provisions </w:t>
      </w:r>
      <w:r w:rsidR="00A631F9" w:rsidRPr="00CA2439">
        <w:rPr>
          <w:rFonts w:ascii="Times New Roman" w:eastAsia="Times New Roman" w:hAnsi="Times New Roman" w:cs="Times New Roman"/>
          <w:sz w:val="24"/>
          <w:szCs w:val="24"/>
        </w:rPr>
        <w:t>for students with disabilities</w:t>
      </w:r>
      <w:r w:rsidR="00845A2C" w:rsidRPr="00CA2439">
        <w:rPr>
          <w:rFonts w:ascii="Times New Roman" w:eastAsia="Times New Roman" w:hAnsi="Times New Roman" w:cs="Times New Roman"/>
          <w:sz w:val="24"/>
          <w:szCs w:val="24"/>
        </w:rPr>
        <w:t>, thus providing limited allowances for ac</w:t>
      </w:r>
      <w:r w:rsidR="006D63DA" w:rsidRPr="00CA2439">
        <w:rPr>
          <w:rFonts w:ascii="Times New Roman" w:eastAsia="Times New Roman" w:hAnsi="Times New Roman" w:cs="Times New Roman"/>
          <w:sz w:val="24"/>
          <w:szCs w:val="24"/>
        </w:rPr>
        <w:t>commodations and modifications.</w:t>
      </w:r>
      <w:r w:rsidR="00375712">
        <w:rPr>
          <w:rFonts w:ascii="Times New Roman" w:eastAsia="Times New Roman" w:hAnsi="Times New Roman" w:cs="Times New Roman"/>
          <w:sz w:val="24"/>
          <w:szCs w:val="24"/>
        </w:rPr>
        <w:t xml:space="preserve"> This lack of adherence reduces the diversity of student populations, as individuals with more extensive needs often do not attend college-preparatory private schools. </w:t>
      </w:r>
      <w:r w:rsidR="00FA5E61">
        <w:rPr>
          <w:rFonts w:ascii="Times New Roman" w:eastAsia="Times New Roman" w:hAnsi="Times New Roman" w:cs="Times New Roman"/>
          <w:sz w:val="24"/>
          <w:szCs w:val="24"/>
        </w:rPr>
        <w:t xml:space="preserve">The </w:t>
      </w:r>
      <w:r w:rsidR="001619EB">
        <w:rPr>
          <w:rFonts w:ascii="Times New Roman" w:eastAsia="Times New Roman" w:hAnsi="Times New Roman" w:cs="Times New Roman"/>
          <w:sz w:val="24"/>
          <w:szCs w:val="24"/>
        </w:rPr>
        <w:t xml:space="preserve">lack of </w:t>
      </w:r>
      <w:r w:rsidR="00375712">
        <w:rPr>
          <w:rFonts w:ascii="Times New Roman" w:eastAsia="Times New Roman" w:hAnsi="Times New Roman" w:cs="Times New Roman"/>
          <w:sz w:val="24"/>
          <w:szCs w:val="24"/>
        </w:rPr>
        <w:t xml:space="preserve">diversification lessens the requirement of teachers and administrators who are well versed </w:t>
      </w:r>
      <w:r w:rsidR="001619EB">
        <w:rPr>
          <w:rFonts w:ascii="Times New Roman" w:eastAsia="Times New Roman" w:hAnsi="Times New Roman" w:cs="Times New Roman"/>
          <w:sz w:val="24"/>
          <w:szCs w:val="24"/>
        </w:rPr>
        <w:t xml:space="preserve">in special education practices. </w:t>
      </w:r>
      <w:r w:rsidR="00C925DC" w:rsidRPr="00CA2439">
        <w:rPr>
          <w:rFonts w:ascii="Times New Roman" w:eastAsia="Times New Roman" w:hAnsi="Times New Roman" w:cs="Times New Roman"/>
          <w:sz w:val="24"/>
          <w:szCs w:val="24"/>
        </w:rPr>
        <w:t>The implementation of transition-focused education could aid in reducing the reticence of discussing disability in the private school setting, allowing for  “a shift from disability-focused, deficit-driven programs to an education and service-delivery approach based on abilities, options, and self-determination” (Kohler &amp; Field, 2003, p. 176).</w:t>
      </w:r>
      <w:r w:rsidR="006D63DA" w:rsidRPr="00CA2439">
        <w:rPr>
          <w:rFonts w:ascii="Times New Roman" w:eastAsia="Times New Roman" w:hAnsi="Times New Roman" w:cs="Times New Roman"/>
          <w:sz w:val="24"/>
          <w:szCs w:val="24"/>
        </w:rPr>
        <w:t xml:space="preserve"> </w:t>
      </w:r>
      <w:r w:rsidR="00845A2C" w:rsidRPr="00CA2439">
        <w:rPr>
          <w:rFonts w:ascii="Times New Roman" w:eastAsia="Times New Roman" w:hAnsi="Times New Roman" w:cs="Times New Roman"/>
          <w:sz w:val="24"/>
          <w:szCs w:val="24"/>
        </w:rPr>
        <w:t>As a component of self-awareness and self-advocacy, two characteristics of self-determined behavior that contribute to postsecondary success, students need to be aware of their disabilities and how they may impact their future goals</w:t>
      </w:r>
      <w:r w:rsidR="00A631F9" w:rsidRPr="00CA2439">
        <w:rPr>
          <w:rFonts w:ascii="Times New Roman" w:eastAsia="Times New Roman" w:hAnsi="Times New Roman" w:cs="Times New Roman"/>
          <w:sz w:val="24"/>
          <w:szCs w:val="24"/>
        </w:rPr>
        <w:t xml:space="preserve">.  </w:t>
      </w:r>
    </w:p>
    <w:p w14:paraId="7ABB39AC" w14:textId="771EABAD" w:rsidR="00FB7432" w:rsidRPr="00CA2439" w:rsidRDefault="004C5BAE">
      <w:pPr>
        <w:pStyle w:val="normal0"/>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 final limitation to the study is lack of parent participation in completin</w:t>
      </w:r>
      <w:r w:rsidR="006D63DA" w:rsidRPr="00CA2439">
        <w:rPr>
          <w:rFonts w:ascii="Times New Roman" w:eastAsia="Times New Roman" w:hAnsi="Times New Roman" w:cs="Times New Roman"/>
          <w:sz w:val="24"/>
          <w:szCs w:val="24"/>
        </w:rPr>
        <w:t>g the AIR-P, which would have provided an additional measure of student levels of self-determination</w:t>
      </w:r>
      <w:r w:rsidRPr="00CA2439">
        <w:rPr>
          <w:rFonts w:ascii="Times New Roman" w:eastAsia="Times New Roman" w:hAnsi="Times New Roman" w:cs="Times New Roman"/>
          <w:sz w:val="24"/>
          <w:szCs w:val="24"/>
        </w:rPr>
        <w:t xml:space="preserve">. The AIR-S and </w:t>
      </w:r>
      <w:r w:rsidR="00B92A7A" w:rsidRPr="00CA2439">
        <w:rPr>
          <w:rFonts w:ascii="Times New Roman" w:eastAsia="Times New Roman" w:hAnsi="Times New Roman" w:cs="Times New Roman"/>
          <w:sz w:val="24"/>
          <w:szCs w:val="24"/>
        </w:rPr>
        <w:t>SDI-SR</w:t>
      </w:r>
      <w:r w:rsidRPr="00CA2439">
        <w:rPr>
          <w:rFonts w:ascii="Times New Roman" w:eastAsia="Times New Roman" w:hAnsi="Times New Roman" w:cs="Times New Roman"/>
          <w:sz w:val="24"/>
          <w:szCs w:val="24"/>
        </w:rPr>
        <w:t xml:space="preserve"> include components of self-determined behaviors demonstrated at home. Although students responded to these questions, providing a measure of self-determination at home, the singular perspective is limiting. Th</w:t>
      </w:r>
      <w:r w:rsidR="001619EB">
        <w:rPr>
          <w:rFonts w:ascii="Times New Roman" w:eastAsia="Times New Roman" w:hAnsi="Times New Roman" w:cs="Times New Roman"/>
          <w:sz w:val="24"/>
          <w:szCs w:val="24"/>
        </w:rPr>
        <w:t>e</w:t>
      </w:r>
      <w:r w:rsidRPr="00CA2439">
        <w:rPr>
          <w:rFonts w:ascii="Times New Roman" w:eastAsia="Times New Roman" w:hAnsi="Times New Roman" w:cs="Times New Roman"/>
          <w:sz w:val="24"/>
          <w:szCs w:val="24"/>
        </w:rPr>
        <w:t xml:space="preserve"> lack of parental participation would have been anticipated in a public school of low socioeconomic status; however, in </w:t>
      </w:r>
      <w:r w:rsidR="00845A2C" w:rsidRPr="00CA2439">
        <w:rPr>
          <w:rFonts w:ascii="Times New Roman" w:eastAsia="Times New Roman" w:hAnsi="Times New Roman" w:cs="Times New Roman"/>
          <w:sz w:val="24"/>
          <w:szCs w:val="24"/>
        </w:rPr>
        <w:t>this</w:t>
      </w:r>
      <w:r w:rsidRPr="00CA2439">
        <w:rPr>
          <w:rFonts w:ascii="Times New Roman" w:eastAsia="Times New Roman" w:hAnsi="Times New Roman" w:cs="Times New Roman"/>
          <w:sz w:val="24"/>
          <w:szCs w:val="24"/>
        </w:rPr>
        <w:t xml:space="preserve"> private college-preparatory high school, parent </w:t>
      </w:r>
      <w:r w:rsidR="00845A2C" w:rsidRPr="00CA2439">
        <w:rPr>
          <w:rFonts w:ascii="Times New Roman" w:eastAsia="Times New Roman" w:hAnsi="Times New Roman" w:cs="Times New Roman"/>
          <w:sz w:val="24"/>
          <w:szCs w:val="24"/>
        </w:rPr>
        <w:t xml:space="preserve">participation is typically high. It is hypothesized that parents may have been uncomfortable in </w:t>
      </w:r>
      <w:r w:rsidR="006D63DA" w:rsidRPr="00CA2439">
        <w:rPr>
          <w:rFonts w:ascii="Times New Roman" w:eastAsia="Times New Roman" w:hAnsi="Times New Roman" w:cs="Times New Roman"/>
          <w:sz w:val="24"/>
          <w:szCs w:val="24"/>
        </w:rPr>
        <w:t xml:space="preserve">assigning a quantitative measure of </w:t>
      </w:r>
      <w:r w:rsidR="00C97D3D" w:rsidRPr="00CA2439">
        <w:rPr>
          <w:rFonts w:ascii="Times New Roman" w:eastAsia="Times New Roman" w:hAnsi="Times New Roman" w:cs="Times New Roman"/>
          <w:sz w:val="24"/>
          <w:szCs w:val="24"/>
        </w:rPr>
        <w:t>the impact of disability on their</w:t>
      </w:r>
      <w:r w:rsidR="006D63DA" w:rsidRPr="00CA2439">
        <w:rPr>
          <w:rFonts w:ascii="Times New Roman" w:eastAsia="Times New Roman" w:hAnsi="Times New Roman" w:cs="Times New Roman"/>
          <w:sz w:val="24"/>
          <w:szCs w:val="24"/>
        </w:rPr>
        <w:t xml:space="preserve"> children</w:t>
      </w:r>
      <w:r w:rsidR="00845A2C" w:rsidRPr="00CA2439">
        <w:rPr>
          <w:rFonts w:ascii="Times New Roman" w:eastAsia="Times New Roman" w:hAnsi="Times New Roman" w:cs="Times New Roman"/>
          <w:sz w:val="24"/>
          <w:szCs w:val="24"/>
        </w:rPr>
        <w:t xml:space="preserve">, resulting in the choice not to complete the parent measure of self-determination. </w:t>
      </w:r>
      <w:r w:rsidR="00225C37">
        <w:rPr>
          <w:rFonts w:ascii="Times New Roman" w:eastAsia="Times New Roman" w:hAnsi="Times New Roman" w:cs="Times New Roman"/>
          <w:sz w:val="24"/>
          <w:szCs w:val="24"/>
        </w:rPr>
        <w:t>Parent meetings</w:t>
      </w:r>
      <w:r w:rsidR="00845A2C" w:rsidRPr="00CA2439">
        <w:rPr>
          <w:rFonts w:ascii="Times New Roman" w:eastAsia="Times New Roman" w:hAnsi="Times New Roman" w:cs="Times New Roman"/>
          <w:sz w:val="24"/>
          <w:szCs w:val="24"/>
        </w:rPr>
        <w:t xml:space="preserve"> were scheduled </w:t>
      </w:r>
      <w:r w:rsidR="00225C37">
        <w:rPr>
          <w:rFonts w:ascii="Times New Roman" w:eastAsia="Times New Roman" w:hAnsi="Times New Roman" w:cs="Times New Roman"/>
          <w:sz w:val="24"/>
          <w:szCs w:val="24"/>
        </w:rPr>
        <w:t xml:space="preserve">on different days and at varied times </w:t>
      </w:r>
      <w:bookmarkStart w:id="2" w:name="_GoBack"/>
      <w:bookmarkEnd w:id="2"/>
      <w:r w:rsidR="00845A2C" w:rsidRPr="00CA2439">
        <w:rPr>
          <w:rFonts w:ascii="Times New Roman" w:eastAsia="Times New Roman" w:hAnsi="Times New Roman" w:cs="Times New Roman"/>
          <w:sz w:val="24"/>
          <w:szCs w:val="24"/>
        </w:rPr>
        <w:t>to discuss the study, and a small percentage of parents attended</w:t>
      </w:r>
      <w:r w:rsidR="006D63DA" w:rsidRPr="00CA2439">
        <w:rPr>
          <w:rFonts w:ascii="Times New Roman" w:eastAsia="Times New Roman" w:hAnsi="Times New Roman" w:cs="Times New Roman"/>
          <w:sz w:val="24"/>
          <w:szCs w:val="24"/>
        </w:rPr>
        <w:t xml:space="preserve"> to understand the purpose of the study and ask clarifying </w:t>
      </w:r>
      <w:r w:rsidR="006D63DA" w:rsidRPr="00CA2439">
        <w:rPr>
          <w:rFonts w:ascii="Times New Roman" w:eastAsia="Times New Roman" w:hAnsi="Times New Roman" w:cs="Times New Roman"/>
          <w:sz w:val="24"/>
          <w:szCs w:val="24"/>
        </w:rPr>
        <w:lastRenderedPageBreak/>
        <w:t>questions</w:t>
      </w:r>
      <w:r w:rsidR="00845A2C" w:rsidRPr="00CA2439">
        <w:rPr>
          <w:rFonts w:ascii="Times New Roman" w:eastAsia="Times New Roman" w:hAnsi="Times New Roman" w:cs="Times New Roman"/>
          <w:sz w:val="24"/>
          <w:szCs w:val="24"/>
        </w:rPr>
        <w:t xml:space="preserve">; however, parents allowed their children to participate in the study. In the future, more effort should be made to understand administrative and parental perspectives of disability, so that self-determination instruction may consist of the best practices indicated in the literature. </w:t>
      </w:r>
      <w:r w:rsidR="00C97D3D" w:rsidRPr="00CA2439">
        <w:rPr>
          <w:rFonts w:ascii="Times New Roman" w:eastAsia="Times New Roman" w:hAnsi="Times New Roman" w:cs="Times New Roman"/>
          <w:sz w:val="24"/>
          <w:szCs w:val="24"/>
        </w:rPr>
        <w:t xml:space="preserve">Disability awareness training should take place as well, in an effort to change the discussion from one of limitations </w:t>
      </w:r>
      <w:r w:rsidR="006D63DA" w:rsidRPr="00CA2439">
        <w:rPr>
          <w:rFonts w:ascii="Times New Roman" w:eastAsia="Times New Roman" w:hAnsi="Times New Roman" w:cs="Times New Roman"/>
          <w:sz w:val="24"/>
          <w:szCs w:val="24"/>
        </w:rPr>
        <w:t xml:space="preserve">and stigma </w:t>
      </w:r>
      <w:r w:rsidR="00C97D3D" w:rsidRPr="00CA2439">
        <w:rPr>
          <w:rFonts w:ascii="Times New Roman" w:eastAsia="Times New Roman" w:hAnsi="Times New Roman" w:cs="Times New Roman"/>
          <w:sz w:val="24"/>
          <w:szCs w:val="24"/>
        </w:rPr>
        <w:t>to possibilities</w:t>
      </w:r>
      <w:r w:rsidR="006D63DA" w:rsidRPr="00CA2439">
        <w:rPr>
          <w:rFonts w:ascii="Times New Roman" w:eastAsia="Times New Roman" w:hAnsi="Times New Roman" w:cs="Times New Roman"/>
          <w:sz w:val="24"/>
          <w:szCs w:val="24"/>
        </w:rPr>
        <w:t xml:space="preserve"> and success</w:t>
      </w:r>
      <w:r w:rsidR="00C97D3D"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sz w:val="24"/>
          <w:szCs w:val="24"/>
        </w:rPr>
        <w:t xml:space="preserve">In spite of the aforementioned caveats, the results of this </w:t>
      </w:r>
      <w:r w:rsidR="001619EB">
        <w:rPr>
          <w:rFonts w:ascii="Times New Roman" w:eastAsia="Times New Roman" w:hAnsi="Times New Roman" w:cs="Times New Roman"/>
          <w:sz w:val="24"/>
          <w:szCs w:val="24"/>
        </w:rPr>
        <w:t>research study</w:t>
      </w:r>
      <w:r w:rsidRPr="00CA2439">
        <w:rPr>
          <w:rFonts w:ascii="Times New Roman" w:eastAsia="Times New Roman" w:hAnsi="Times New Roman" w:cs="Times New Roman"/>
          <w:sz w:val="24"/>
          <w:szCs w:val="24"/>
        </w:rPr>
        <w:t xml:space="preserve"> provide information about the importance of transition-focused instruction for students with disabilities in private schools. </w:t>
      </w:r>
    </w:p>
    <w:p w14:paraId="53FB6009" w14:textId="77777777" w:rsidR="00FB7432" w:rsidRPr="00CA2439" w:rsidRDefault="004C5BAE">
      <w:pPr>
        <w:pStyle w:val="normal0"/>
        <w:pBdr>
          <w:top w:val="nil"/>
          <w:left w:val="nil"/>
          <w:bottom w:val="nil"/>
          <w:right w:val="nil"/>
          <w:between w:val="nil"/>
        </w:pBdr>
        <w:spacing w:line="480" w:lineRule="auto"/>
        <w:jc w:val="center"/>
        <w:rPr>
          <w:rFonts w:ascii="Times New Roman" w:eastAsia="Times New Roman" w:hAnsi="Times New Roman" w:cs="Times New Roman"/>
          <w:b/>
          <w:sz w:val="24"/>
          <w:szCs w:val="24"/>
        </w:rPr>
      </w:pPr>
      <w:r w:rsidRPr="00CA2439">
        <w:rPr>
          <w:rFonts w:ascii="Times New Roman" w:eastAsia="Times New Roman" w:hAnsi="Times New Roman" w:cs="Times New Roman"/>
          <w:b/>
          <w:sz w:val="24"/>
          <w:szCs w:val="24"/>
        </w:rPr>
        <w:t>Conclusion</w:t>
      </w:r>
    </w:p>
    <w:p w14:paraId="6DA016B4" w14:textId="7103DAA1" w:rsidR="00FB7432" w:rsidRPr="00CA2439" w:rsidRDefault="004C5BAE">
      <w:pPr>
        <w:pStyle w:val="normal0"/>
        <w:pBdr>
          <w:top w:val="nil"/>
          <w:left w:val="nil"/>
          <w:bottom w:val="nil"/>
          <w:right w:val="nil"/>
          <w:between w:val="nil"/>
        </w:pBdr>
        <w:spacing w:line="480" w:lineRule="auto"/>
        <w:ind w:firstLine="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As the researcher in this study, I was inspired to explore self-determination in students with disabilities in private schools. I was especially curious about the transition-planning process for students with disabilities in a setting where the general expectation is college attendance, as well as determining what individual characteristics may impact the process. In settings in which students with disabilities do not recei</w:t>
      </w:r>
      <w:r w:rsidR="006D63DA" w:rsidRPr="00CA2439">
        <w:rPr>
          <w:rFonts w:ascii="Times New Roman" w:eastAsia="Times New Roman" w:hAnsi="Times New Roman" w:cs="Times New Roman"/>
          <w:sz w:val="24"/>
          <w:szCs w:val="24"/>
        </w:rPr>
        <w:t>ve the traditional supports of special e</w:t>
      </w:r>
      <w:r w:rsidRPr="00CA2439">
        <w:rPr>
          <w:rFonts w:ascii="Times New Roman" w:eastAsia="Times New Roman" w:hAnsi="Times New Roman" w:cs="Times New Roman"/>
          <w:sz w:val="24"/>
          <w:szCs w:val="24"/>
        </w:rPr>
        <w:t>ducation, there is a need for considering the future, conducting research, and setting goals, so that students may feel confident in the choices they are making for their futures (Martin &amp; Huber-Marshall, 1995; White-Hector, 2012). Regardless of whether measured student levels of self-determination increase</w:t>
      </w:r>
      <w:r w:rsidR="001B1813" w:rsidRPr="00CA2439">
        <w:rPr>
          <w:rFonts w:ascii="Times New Roman" w:eastAsia="Times New Roman" w:hAnsi="Times New Roman" w:cs="Times New Roman"/>
          <w:sz w:val="24"/>
          <w:szCs w:val="24"/>
        </w:rPr>
        <w:t xml:space="preserve"> at statistically significant levels</w:t>
      </w:r>
      <w:r w:rsidRPr="00CA2439">
        <w:rPr>
          <w:rFonts w:ascii="Times New Roman" w:eastAsia="Times New Roman" w:hAnsi="Times New Roman" w:cs="Times New Roman"/>
          <w:sz w:val="24"/>
          <w:szCs w:val="24"/>
        </w:rPr>
        <w:t xml:space="preserve">, </w:t>
      </w:r>
      <w:r w:rsidR="001B1813" w:rsidRPr="00CA2439">
        <w:rPr>
          <w:rFonts w:ascii="Times New Roman" w:eastAsia="Times New Roman" w:hAnsi="Times New Roman" w:cs="Times New Roman"/>
          <w:sz w:val="24"/>
          <w:szCs w:val="24"/>
        </w:rPr>
        <w:t xml:space="preserve">providing </w:t>
      </w:r>
      <w:r w:rsidRPr="00CA2439">
        <w:rPr>
          <w:rFonts w:ascii="Times New Roman" w:eastAsia="Times New Roman" w:hAnsi="Times New Roman" w:cs="Times New Roman"/>
          <w:sz w:val="24"/>
          <w:szCs w:val="24"/>
        </w:rPr>
        <w:t xml:space="preserve">opportunities for discussing the behaviors that comprise self-determination are valuable.  </w:t>
      </w:r>
    </w:p>
    <w:p w14:paraId="3193E4A3" w14:textId="77777777" w:rsidR="00FB7432" w:rsidRPr="00CA2439" w:rsidRDefault="00FB7432">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p w14:paraId="11B714C3" w14:textId="77777777" w:rsidR="00FB7432" w:rsidRPr="00CA2439" w:rsidRDefault="004C5BAE">
      <w:pPr>
        <w:pStyle w:val="normal0"/>
        <w:pBdr>
          <w:top w:val="nil"/>
          <w:left w:val="nil"/>
          <w:bottom w:val="nil"/>
          <w:right w:val="nil"/>
          <w:between w:val="nil"/>
        </w:pBdr>
        <w:rPr>
          <w:rFonts w:ascii="Times New Roman" w:eastAsia="Times New Roman" w:hAnsi="Times New Roman" w:cs="Times New Roman"/>
          <w:sz w:val="24"/>
          <w:szCs w:val="24"/>
        </w:rPr>
      </w:pPr>
      <w:r w:rsidRPr="00CA2439">
        <w:rPr>
          <w:rFonts w:ascii="Times New Roman" w:eastAsia="Times New Roman" w:hAnsi="Times New Roman" w:cs="Times New Roman"/>
          <w:b/>
          <w:sz w:val="24"/>
          <w:szCs w:val="24"/>
        </w:rPr>
        <w:t xml:space="preserve"> </w:t>
      </w:r>
      <w:r w:rsidRPr="00CA2439">
        <w:rPr>
          <w:rFonts w:ascii="Times New Roman" w:hAnsi="Times New Roman" w:cs="Times New Roman"/>
        </w:rPr>
        <w:br w:type="page"/>
      </w:r>
    </w:p>
    <w:p w14:paraId="37A4449F" w14:textId="3BE7565D" w:rsidR="00FB7432" w:rsidRPr="00CA2439" w:rsidRDefault="004C5BAE" w:rsidP="001619EB">
      <w:pPr>
        <w:pStyle w:val="normal0"/>
        <w:widowControl w:val="0"/>
        <w:spacing w:line="480" w:lineRule="auto"/>
        <w:jc w:val="cente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References</w:t>
      </w:r>
    </w:p>
    <w:p w14:paraId="33E9620D"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Abery, B., Rudrud, L., Arndt, K., Schauben, L., &amp; Eggebeen, A. (1995). Evaluating a multicomponent program for enhancing the self-determination of youth with disabilities. </w:t>
      </w:r>
      <w:r w:rsidRPr="00CA2439">
        <w:rPr>
          <w:rFonts w:ascii="Times New Roman" w:eastAsia="Times New Roman" w:hAnsi="Times New Roman" w:cs="Times New Roman"/>
          <w:i/>
          <w:sz w:val="24"/>
          <w:szCs w:val="24"/>
        </w:rPr>
        <w:t>Intervention in School and Clinic, 30</w:t>
      </w:r>
      <w:r w:rsidRPr="00CA2439">
        <w:rPr>
          <w:rFonts w:ascii="Times New Roman" w:eastAsia="Times New Roman" w:hAnsi="Times New Roman" w:cs="Times New Roman"/>
          <w:sz w:val="24"/>
          <w:szCs w:val="24"/>
        </w:rPr>
        <w:t xml:space="preserve">(3), 170-179. </w:t>
      </w:r>
    </w:p>
    <w:p w14:paraId="1B6361D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Adams, J. T. (1931). </w:t>
      </w:r>
      <w:r w:rsidRPr="00CA2439">
        <w:rPr>
          <w:rFonts w:ascii="Times New Roman" w:eastAsia="Times New Roman" w:hAnsi="Times New Roman" w:cs="Times New Roman"/>
          <w:i/>
          <w:sz w:val="24"/>
          <w:szCs w:val="24"/>
        </w:rPr>
        <w:t xml:space="preserve">The epic of America. </w:t>
      </w:r>
      <w:r w:rsidRPr="00CA2439">
        <w:rPr>
          <w:rFonts w:ascii="Times New Roman" w:eastAsia="Times New Roman" w:hAnsi="Times New Roman" w:cs="Times New Roman"/>
          <w:sz w:val="24"/>
          <w:szCs w:val="24"/>
        </w:rPr>
        <w:t xml:space="preserve">Garden City, NY: International Collectors Library American Headquarters. </w:t>
      </w:r>
    </w:p>
    <w:p w14:paraId="4EAD5C22"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Agran, M. (1997). Student directed learning: Teaching self-determination skills. Pacific Grove, CA: Brooks/Cole. </w:t>
      </w:r>
    </w:p>
    <w:p w14:paraId="6BB454D2"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Agran, M., Blanchard, C., Wehmeyer, M., &amp; Hughes, C. (2001). Teaching students to self-regulate their behavior: The differential effects of student- vs. teacher-delivered reinforcement. </w:t>
      </w:r>
      <w:r w:rsidRPr="00CA2439">
        <w:rPr>
          <w:rFonts w:ascii="Times New Roman" w:eastAsia="Times New Roman" w:hAnsi="Times New Roman" w:cs="Times New Roman"/>
          <w:i/>
          <w:sz w:val="24"/>
          <w:szCs w:val="24"/>
        </w:rPr>
        <w:t xml:space="preserve">Research in Developmental Disabilities, 22, </w:t>
      </w:r>
      <w:r w:rsidRPr="00CA2439">
        <w:rPr>
          <w:rFonts w:ascii="Times New Roman" w:eastAsia="Times New Roman" w:hAnsi="Times New Roman" w:cs="Times New Roman"/>
          <w:sz w:val="24"/>
          <w:szCs w:val="24"/>
        </w:rPr>
        <w:t xml:space="preserve">319-332. </w:t>
      </w:r>
    </w:p>
    <w:p w14:paraId="0026FFA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Agran, M., Wehmeyer, M. L., Cavin, M., &amp; Palmer, S. (2008). Promoting student active classroom participation skills through instruction to promote self-regulated learning and self-determination. </w:t>
      </w:r>
      <w:r w:rsidRPr="00CA2439">
        <w:rPr>
          <w:rFonts w:ascii="Times New Roman" w:eastAsia="Times New Roman" w:hAnsi="Times New Roman" w:cs="Times New Roman"/>
          <w:i/>
          <w:sz w:val="24"/>
          <w:szCs w:val="24"/>
        </w:rPr>
        <w:t xml:space="preserve">Career Development for Exceptional Individuals, 31, </w:t>
      </w:r>
      <w:r w:rsidRPr="00CA2439">
        <w:rPr>
          <w:rFonts w:ascii="Times New Roman" w:eastAsia="Times New Roman" w:hAnsi="Times New Roman" w:cs="Times New Roman"/>
          <w:sz w:val="24"/>
          <w:szCs w:val="24"/>
        </w:rPr>
        <w:t>2, 106-114. doi:10.1177/0885728808317656</w:t>
      </w:r>
    </w:p>
    <w:p w14:paraId="7329FA1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Agran, M., Wehmeyer, M. L., Cavin, M., &amp; Palmer, S. (2010). Promoting active engagement in the general education classroom and access to the general education curriculum for students with cognitive disabilities. </w:t>
      </w:r>
      <w:r w:rsidRPr="00CA2439">
        <w:rPr>
          <w:rFonts w:ascii="Times New Roman" w:eastAsia="Times New Roman" w:hAnsi="Times New Roman" w:cs="Times New Roman"/>
          <w:i/>
          <w:sz w:val="24"/>
          <w:szCs w:val="24"/>
        </w:rPr>
        <w:t xml:space="preserve">Education and Training in Autism and Developmental Disabilities, 45, </w:t>
      </w:r>
      <w:r w:rsidRPr="00CA2439">
        <w:rPr>
          <w:rFonts w:ascii="Times New Roman" w:eastAsia="Times New Roman" w:hAnsi="Times New Roman" w:cs="Times New Roman"/>
          <w:sz w:val="24"/>
          <w:szCs w:val="24"/>
        </w:rPr>
        <w:t xml:space="preserve">163-174. </w:t>
      </w:r>
    </w:p>
    <w:p w14:paraId="2C6C111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Algozzine, B., Browder, D., Karvonen, M., Test, D. W., &amp; Wood, W. M. (2001). Effects of interventions to promote self-determination for individuals with disabilities. </w:t>
      </w:r>
      <w:r w:rsidRPr="00CA2439">
        <w:rPr>
          <w:rFonts w:ascii="Times New Roman" w:eastAsia="Times New Roman" w:hAnsi="Times New Roman" w:cs="Times New Roman"/>
          <w:i/>
          <w:sz w:val="24"/>
          <w:szCs w:val="24"/>
        </w:rPr>
        <w:t xml:space="preserve">Review of Educational Research, 71, </w:t>
      </w:r>
      <w:r w:rsidRPr="00CA2439">
        <w:rPr>
          <w:rFonts w:ascii="Times New Roman" w:eastAsia="Times New Roman" w:hAnsi="Times New Roman" w:cs="Times New Roman"/>
          <w:sz w:val="24"/>
          <w:szCs w:val="24"/>
        </w:rPr>
        <w:t xml:space="preserve">219-277. </w:t>
      </w:r>
    </w:p>
    <w:p w14:paraId="48D83ADB"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Alt, M. N., &amp; Peter, K. (2002). </w:t>
      </w:r>
      <w:r w:rsidRPr="00CA2439">
        <w:rPr>
          <w:rFonts w:ascii="Times New Roman" w:eastAsia="Times New Roman" w:hAnsi="Times New Roman" w:cs="Times New Roman"/>
          <w:i/>
          <w:sz w:val="24"/>
          <w:szCs w:val="24"/>
        </w:rPr>
        <w:t>Private schools: A brief portrait.</w:t>
      </w:r>
      <w:r w:rsidRPr="00CA2439">
        <w:rPr>
          <w:rFonts w:ascii="Times New Roman" w:eastAsia="Times New Roman" w:hAnsi="Times New Roman" w:cs="Times New Roman"/>
          <w:sz w:val="24"/>
          <w:szCs w:val="24"/>
        </w:rPr>
        <w:t xml:space="preserve"> U. S. Department of Education, </w:t>
      </w:r>
      <w:r w:rsidRPr="00CA2439">
        <w:rPr>
          <w:rFonts w:ascii="Times New Roman" w:eastAsia="Times New Roman" w:hAnsi="Times New Roman" w:cs="Times New Roman"/>
          <w:sz w:val="24"/>
          <w:szCs w:val="24"/>
        </w:rPr>
        <w:lastRenderedPageBreak/>
        <w:t xml:space="preserve">National Center for Education Statistics. Washington, DC: U. S. Department of Education.  </w:t>
      </w:r>
    </w:p>
    <w:p w14:paraId="2A56B07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Baker, J. M., &amp; Zigmond, N. (1995). The meaning and practice of inclusion for students with learning disabilities: Themes and implications from the five cases. </w:t>
      </w:r>
      <w:r w:rsidRPr="00CA2439">
        <w:rPr>
          <w:rFonts w:ascii="Times New Roman" w:eastAsia="Times New Roman" w:hAnsi="Times New Roman" w:cs="Times New Roman"/>
          <w:i/>
          <w:sz w:val="24"/>
          <w:szCs w:val="24"/>
        </w:rPr>
        <w:t>Special Education, 29</w:t>
      </w:r>
      <w:r w:rsidRPr="00CA2439">
        <w:rPr>
          <w:rFonts w:ascii="Times New Roman" w:eastAsia="Times New Roman" w:hAnsi="Times New Roman" w:cs="Times New Roman"/>
          <w:sz w:val="24"/>
          <w:szCs w:val="24"/>
        </w:rPr>
        <w:t xml:space="preserve">, 163-180. </w:t>
      </w:r>
    </w:p>
    <w:p w14:paraId="5ABB7A1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Bambara, L. M., Cole, C. L., &amp; Koger, F. (1998). Translating self-determination concepts into support for adults with severe disabilities. </w:t>
      </w:r>
      <w:r w:rsidRPr="00CA2439">
        <w:rPr>
          <w:rFonts w:ascii="Times New Roman" w:eastAsia="Times New Roman" w:hAnsi="Times New Roman" w:cs="Times New Roman"/>
          <w:i/>
          <w:sz w:val="24"/>
          <w:szCs w:val="24"/>
        </w:rPr>
        <w:t xml:space="preserve">Journal of the Association for Persons with Severe Handicaps, 21, </w:t>
      </w:r>
      <w:r w:rsidRPr="00CA2439">
        <w:rPr>
          <w:rFonts w:ascii="Times New Roman" w:eastAsia="Times New Roman" w:hAnsi="Times New Roman" w:cs="Times New Roman"/>
          <w:sz w:val="24"/>
          <w:szCs w:val="24"/>
        </w:rPr>
        <w:t xml:space="preserve">27-37. </w:t>
      </w:r>
    </w:p>
    <w:p w14:paraId="654800E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Bassett, D., &amp; Kochhar-Bryant, C. (2011). Secondary education reform: Implications for transition to postsecondary education and employment. In M. L. Wehmeyer and K. Webb (Eds.), </w:t>
      </w:r>
      <w:r w:rsidRPr="00CA2439">
        <w:rPr>
          <w:rFonts w:ascii="Times New Roman" w:eastAsia="Times New Roman" w:hAnsi="Times New Roman" w:cs="Times New Roman"/>
          <w:i/>
          <w:sz w:val="24"/>
          <w:szCs w:val="24"/>
        </w:rPr>
        <w:t xml:space="preserve">Handbook for Youth with Disabilities </w:t>
      </w:r>
      <w:r w:rsidRPr="00CA2439">
        <w:rPr>
          <w:rFonts w:ascii="Times New Roman" w:eastAsia="Times New Roman" w:hAnsi="Times New Roman" w:cs="Times New Roman"/>
          <w:sz w:val="24"/>
          <w:szCs w:val="24"/>
        </w:rPr>
        <w:t xml:space="preserve">(pp. 249-266). New York, NY: Routledge, Taylor, and Francis. </w:t>
      </w:r>
    </w:p>
    <w:p w14:paraId="16566B84" w14:textId="132968DC"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Beach Center on Disability, University of Kansas (2016). </w:t>
      </w:r>
      <w:r w:rsidR="00402B9D">
        <w:rPr>
          <w:rFonts w:ascii="Times New Roman" w:eastAsia="Times New Roman" w:hAnsi="Times New Roman" w:cs="Times New Roman"/>
          <w:i/>
          <w:sz w:val="24"/>
          <w:szCs w:val="24"/>
        </w:rPr>
        <w:t>Self-Determination I</w:t>
      </w:r>
      <w:r w:rsidRPr="00CA2439">
        <w:rPr>
          <w:rFonts w:ascii="Times New Roman" w:eastAsia="Times New Roman" w:hAnsi="Times New Roman" w:cs="Times New Roman"/>
          <w:i/>
          <w:sz w:val="24"/>
          <w:szCs w:val="24"/>
        </w:rPr>
        <w:t>nventory: Self-Report (</w:t>
      </w:r>
      <w:r w:rsidR="00B92A7A" w:rsidRPr="00CA2439">
        <w:rPr>
          <w:rFonts w:ascii="Times New Roman" w:eastAsia="Times New Roman" w:hAnsi="Times New Roman" w:cs="Times New Roman"/>
          <w:i/>
          <w:sz w:val="24"/>
          <w:szCs w:val="24"/>
        </w:rPr>
        <w:t>SDI-SR</w:t>
      </w:r>
      <w:r w:rsidRPr="00CA2439">
        <w:rPr>
          <w:rFonts w:ascii="Times New Roman" w:eastAsia="Times New Roman" w:hAnsi="Times New Roman" w:cs="Times New Roman"/>
          <w:i/>
          <w:sz w:val="24"/>
          <w:szCs w:val="24"/>
        </w:rPr>
        <w:t xml:space="preserve">) student report guide. </w:t>
      </w:r>
      <w:r w:rsidRPr="00CA2439">
        <w:rPr>
          <w:rFonts w:ascii="Times New Roman" w:eastAsia="Times New Roman" w:hAnsi="Times New Roman" w:cs="Times New Roman"/>
          <w:sz w:val="24"/>
          <w:szCs w:val="24"/>
        </w:rPr>
        <w:t>Retrieved from http://www.selfdetermination.dept.ku.edu/wp-content/uploads/2016/03/SDI-Student-Report-Guide_small.Final_.pdf</w:t>
      </w:r>
    </w:p>
    <w:p w14:paraId="0C676E2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Benitez, D. T., Lattimore, J., &amp; Wehmeyer, M. L. (2005). Promoting the involvement of students with emotional and behavioral disorders in career and vocational planning and decision-making: The self-determined career development model. </w:t>
      </w:r>
      <w:r w:rsidRPr="00CA2439">
        <w:rPr>
          <w:rFonts w:ascii="Times New Roman" w:eastAsia="Times New Roman" w:hAnsi="Times New Roman" w:cs="Times New Roman"/>
          <w:i/>
          <w:sz w:val="24"/>
          <w:szCs w:val="24"/>
        </w:rPr>
        <w:t xml:space="preserve">Behavioral Disorders, 30, </w:t>
      </w:r>
      <w:r w:rsidRPr="00CA2439">
        <w:rPr>
          <w:rFonts w:ascii="Times New Roman" w:eastAsia="Times New Roman" w:hAnsi="Times New Roman" w:cs="Times New Roman"/>
          <w:sz w:val="24"/>
          <w:szCs w:val="24"/>
        </w:rPr>
        <w:t xml:space="preserve">431-447. </w:t>
      </w:r>
    </w:p>
    <w:p w14:paraId="76F8FD9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Blanca, M. J., Alarcon, R., Arnau, J., Bono, R., &amp; Bendayan, R. (2017). Non-normal data: Is ANOVA still a valid option? </w:t>
      </w:r>
      <w:r w:rsidRPr="00CA2439">
        <w:rPr>
          <w:rFonts w:ascii="Times New Roman" w:eastAsia="Times New Roman" w:hAnsi="Times New Roman" w:cs="Times New Roman"/>
          <w:i/>
          <w:sz w:val="24"/>
          <w:szCs w:val="24"/>
        </w:rPr>
        <w:t>Psichothema, 29</w:t>
      </w:r>
      <w:r w:rsidRPr="00CA2439">
        <w:rPr>
          <w:rFonts w:ascii="Times New Roman" w:eastAsia="Times New Roman" w:hAnsi="Times New Roman" w:cs="Times New Roman"/>
          <w:sz w:val="24"/>
          <w:szCs w:val="24"/>
        </w:rPr>
        <w:t>(4), 552-557. doi:10.7334/psichothema2016.383</w:t>
      </w:r>
    </w:p>
    <w:p w14:paraId="49268C7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Boyatzis, R. E. (1998). </w:t>
      </w:r>
      <w:r w:rsidRPr="00CA2439">
        <w:rPr>
          <w:rFonts w:ascii="Times New Roman" w:eastAsia="Times New Roman" w:hAnsi="Times New Roman" w:cs="Times New Roman"/>
          <w:i/>
          <w:sz w:val="24"/>
          <w:szCs w:val="24"/>
        </w:rPr>
        <w:t xml:space="preserve">Transforming qualitative information: Thematic analysis and code development. </w:t>
      </w:r>
      <w:r w:rsidRPr="00CA2439">
        <w:rPr>
          <w:rFonts w:ascii="Times New Roman" w:eastAsia="Times New Roman" w:hAnsi="Times New Roman" w:cs="Times New Roman"/>
          <w:sz w:val="24"/>
          <w:szCs w:val="24"/>
        </w:rPr>
        <w:t xml:space="preserve">Thousand Oaks, CA: Sage. </w:t>
      </w:r>
    </w:p>
    <w:p w14:paraId="66E8551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Boyer, L. (1997). </w:t>
      </w:r>
      <w:r w:rsidRPr="00402B9D">
        <w:rPr>
          <w:rFonts w:ascii="Times New Roman" w:eastAsia="Times New Roman" w:hAnsi="Times New Roman" w:cs="Times New Roman"/>
          <w:i/>
          <w:sz w:val="24"/>
          <w:szCs w:val="24"/>
        </w:rPr>
        <w:t>An examination of the effects of the steps to self-determination curriculum on locus of control in youths with learning and behavioral disabilities</w:t>
      </w:r>
      <w:r w:rsidRPr="00CA2439">
        <w:rPr>
          <w:rFonts w:ascii="Times New Roman" w:eastAsia="Times New Roman" w:hAnsi="Times New Roman" w:cs="Times New Roman"/>
          <w:sz w:val="24"/>
          <w:szCs w:val="24"/>
        </w:rPr>
        <w:t xml:space="preserve"> (Unpublished master’s thesis). Oakland University, Rochester, MI. </w:t>
      </w:r>
    </w:p>
    <w:p w14:paraId="7A14A68C" w14:textId="2B088AD3"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Bradley, L. H. (200</w:t>
      </w:r>
      <w:r w:rsidR="007B3C66">
        <w:rPr>
          <w:rFonts w:ascii="Times New Roman" w:eastAsia="Times New Roman" w:hAnsi="Times New Roman" w:cs="Times New Roman"/>
          <w:sz w:val="24"/>
          <w:szCs w:val="24"/>
        </w:rPr>
        <w:t>0</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School law for public, private, and parochial educators. </w:t>
      </w:r>
      <w:r w:rsidRPr="00CA2439">
        <w:rPr>
          <w:rFonts w:ascii="Times New Roman" w:eastAsia="Times New Roman" w:hAnsi="Times New Roman" w:cs="Times New Roman"/>
          <w:sz w:val="24"/>
          <w:szCs w:val="24"/>
        </w:rPr>
        <w:t xml:space="preserve">Lanham, MD: Rowman &amp; Littlefield. </w:t>
      </w:r>
    </w:p>
    <w:p w14:paraId="0546313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Braun, V., &amp; Clarke, V. (2006). Using thematic analysis in psychology. </w:t>
      </w:r>
      <w:r w:rsidRPr="00CA2439">
        <w:rPr>
          <w:rFonts w:ascii="Times New Roman" w:eastAsia="Times New Roman" w:hAnsi="Times New Roman" w:cs="Times New Roman"/>
          <w:i/>
          <w:sz w:val="24"/>
          <w:szCs w:val="24"/>
        </w:rPr>
        <w:t>Qualitative Research in Psychology, 3</w:t>
      </w:r>
      <w:r w:rsidRPr="00CA2439">
        <w:rPr>
          <w:rFonts w:ascii="Times New Roman" w:eastAsia="Times New Roman" w:hAnsi="Times New Roman" w:cs="Times New Roman"/>
          <w:sz w:val="24"/>
          <w:szCs w:val="24"/>
        </w:rPr>
        <w:t xml:space="preserve">(2), 77-101. </w:t>
      </w:r>
    </w:p>
    <w:p w14:paraId="70DBA5AF"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Bricker, D. (2000). Inclusion: How the scene has changed. </w:t>
      </w:r>
      <w:r w:rsidRPr="00CA2439">
        <w:rPr>
          <w:rFonts w:ascii="Times New Roman" w:eastAsia="Times New Roman" w:hAnsi="Times New Roman" w:cs="Times New Roman"/>
          <w:i/>
          <w:sz w:val="24"/>
          <w:szCs w:val="24"/>
        </w:rPr>
        <w:t>Topics in Early Childhood Special Education, 20</w:t>
      </w:r>
      <w:r w:rsidRPr="00CA2439">
        <w:rPr>
          <w:rFonts w:ascii="Times New Roman" w:eastAsia="Times New Roman" w:hAnsi="Times New Roman" w:cs="Times New Roman"/>
          <w:sz w:val="24"/>
          <w:szCs w:val="24"/>
        </w:rPr>
        <w:t xml:space="preserve">(1), 14-19.  </w:t>
      </w:r>
    </w:p>
    <w:p w14:paraId="35701114"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Bronson, M. B. (2000). Recognizing and supporting the development of self-regulation in young children. </w:t>
      </w:r>
      <w:r w:rsidRPr="00CA2439">
        <w:rPr>
          <w:rFonts w:ascii="Times New Roman" w:eastAsia="Times New Roman" w:hAnsi="Times New Roman" w:cs="Times New Roman"/>
          <w:i/>
          <w:sz w:val="24"/>
          <w:szCs w:val="24"/>
        </w:rPr>
        <w:t>Young Children, 55</w:t>
      </w:r>
      <w:r w:rsidRPr="00CA2439">
        <w:rPr>
          <w:rFonts w:ascii="Times New Roman" w:eastAsia="Times New Roman" w:hAnsi="Times New Roman" w:cs="Times New Roman"/>
          <w:sz w:val="24"/>
          <w:szCs w:val="24"/>
        </w:rPr>
        <w:t xml:space="preserve">(2), 32-37. </w:t>
      </w:r>
    </w:p>
    <w:p w14:paraId="274BF253"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Broughman, S. P., &amp; Swaim, N. L. (2016). Characteristics of private schools in the United States: Results from the 2013-14 private school universe survey (NCES 2013-316). U. S. Department of Education. Washington, DC: National Center for Educational Statistics. Retrieved from http://nces.ed.gov/pubsearch.  </w:t>
      </w:r>
    </w:p>
    <w:p w14:paraId="279C2DA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Cantillon, J. (2014). </w:t>
      </w:r>
      <w:r w:rsidRPr="00CA2439">
        <w:rPr>
          <w:rFonts w:ascii="Times New Roman" w:eastAsia="Times New Roman" w:hAnsi="Times New Roman" w:cs="Times New Roman"/>
          <w:i/>
          <w:sz w:val="24"/>
          <w:szCs w:val="24"/>
        </w:rPr>
        <w:t>Services for parentally placed Catholic school students under the individuals with disabilities education improvement act</w:t>
      </w:r>
      <w:r w:rsidRPr="00CA2439">
        <w:rPr>
          <w:rFonts w:ascii="Times New Roman" w:eastAsia="Times New Roman" w:hAnsi="Times New Roman" w:cs="Times New Roman"/>
          <w:sz w:val="24"/>
          <w:szCs w:val="24"/>
        </w:rPr>
        <w:t xml:space="preserve"> (Doctoral dissertation). Retrieved from ProQuest. (UMI 358119)</w:t>
      </w:r>
    </w:p>
    <w:p w14:paraId="2D8F13F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Cantley, P. L. (2011). </w:t>
      </w:r>
      <w:r w:rsidRPr="00CA2439">
        <w:rPr>
          <w:rFonts w:ascii="Times New Roman" w:eastAsia="Times New Roman" w:hAnsi="Times New Roman" w:cs="Times New Roman"/>
          <w:i/>
          <w:sz w:val="24"/>
          <w:szCs w:val="24"/>
        </w:rPr>
        <w:t>A study examining the effectiveness of the ME! lessons to teach self-awareness and self-advocacy to students with disabilities</w:t>
      </w:r>
      <w:r w:rsidRPr="00CA2439">
        <w:rPr>
          <w:rFonts w:ascii="Times New Roman" w:eastAsia="Times New Roman" w:hAnsi="Times New Roman" w:cs="Times New Roman"/>
          <w:sz w:val="24"/>
          <w:szCs w:val="24"/>
        </w:rPr>
        <w:t xml:space="preserve"> (Doctoral dissertation). Retrieved from ProQuest. (UMI 3454008)</w:t>
      </w:r>
    </w:p>
    <w:p w14:paraId="64FCBC98"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Cantley, P., Little, K., &amp; Martin, J. E. (2010). </w:t>
      </w:r>
      <w:r w:rsidRPr="00CA2439">
        <w:rPr>
          <w:rFonts w:ascii="Times New Roman" w:eastAsia="Times New Roman" w:hAnsi="Times New Roman" w:cs="Times New Roman"/>
          <w:i/>
          <w:sz w:val="24"/>
          <w:szCs w:val="24"/>
        </w:rPr>
        <w:t xml:space="preserve">Me! Lessons for teaching self-awareness and self-advocacy. </w:t>
      </w:r>
      <w:r w:rsidRPr="00CA2439">
        <w:rPr>
          <w:rFonts w:ascii="Times New Roman" w:eastAsia="Times New Roman" w:hAnsi="Times New Roman" w:cs="Times New Roman"/>
          <w:sz w:val="24"/>
          <w:szCs w:val="24"/>
        </w:rPr>
        <w:t>Norman, OK: Zarrow Center for Learning Enrichment. Retrieved from http://www.ou.edu/content/education/centers-and-partnerships/zarrow/transition-education-materials/me-lessons-for-teaching-self-awareness-and-self-advocacy.html</w:t>
      </w:r>
    </w:p>
    <w:p w14:paraId="4EDC0E53"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Cantley, P. L., &amp; Martin, J. E. (2016). </w:t>
      </w:r>
      <w:r w:rsidRPr="00CA2439">
        <w:rPr>
          <w:rFonts w:ascii="Times New Roman" w:eastAsia="Times New Roman" w:hAnsi="Times New Roman" w:cs="Times New Roman"/>
          <w:i/>
          <w:sz w:val="24"/>
          <w:szCs w:val="24"/>
        </w:rPr>
        <w:t>Teaching disability self-awareness and self-advocacy using the Me! lesson materials</w:t>
      </w:r>
      <w:r w:rsidRPr="00CA2439">
        <w:rPr>
          <w:rFonts w:ascii="Times New Roman" w:eastAsia="Times New Roman" w:hAnsi="Times New Roman" w:cs="Times New Roman"/>
          <w:sz w:val="24"/>
          <w:szCs w:val="24"/>
        </w:rPr>
        <w:t xml:space="preserve">. Manuscript in preparation. </w:t>
      </w:r>
    </w:p>
    <w:p w14:paraId="6B1E70B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Carter, E. W., Lane, K. L., Pierson, M. R., &amp; Glaeser, B. (2006). Self-determination skills and opportunities of transition-age youth with emotional disturbance and learning disabilities. </w:t>
      </w:r>
      <w:r w:rsidRPr="00CA2439">
        <w:rPr>
          <w:rFonts w:ascii="Times New Roman" w:eastAsia="Times New Roman" w:hAnsi="Times New Roman" w:cs="Times New Roman"/>
          <w:i/>
          <w:sz w:val="24"/>
          <w:szCs w:val="24"/>
        </w:rPr>
        <w:t>Exceptional Children, 72</w:t>
      </w:r>
      <w:r w:rsidRPr="00CA2439">
        <w:rPr>
          <w:rFonts w:ascii="Times New Roman" w:eastAsia="Times New Roman" w:hAnsi="Times New Roman" w:cs="Times New Roman"/>
          <w:sz w:val="24"/>
          <w:szCs w:val="24"/>
        </w:rPr>
        <w:t xml:space="preserve">(3), 333-346. </w:t>
      </w:r>
    </w:p>
    <w:p w14:paraId="09D6681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Cavendish, W. (2017). The role of gender, race/ethnicity, and disability status on the relationship between student perceptions of school and family support and self-determination. </w:t>
      </w:r>
      <w:r w:rsidRPr="00CA2439">
        <w:rPr>
          <w:rFonts w:ascii="Times New Roman" w:eastAsia="Times New Roman" w:hAnsi="Times New Roman" w:cs="Times New Roman"/>
          <w:i/>
          <w:sz w:val="24"/>
          <w:szCs w:val="24"/>
        </w:rPr>
        <w:t>Career Development and Transition for Exceptional Individuals, 40</w:t>
      </w:r>
      <w:r w:rsidRPr="00CA2439">
        <w:rPr>
          <w:rFonts w:ascii="Times New Roman" w:eastAsia="Times New Roman" w:hAnsi="Times New Roman" w:cs="Times New Roman"/>
          <w:sz w:val="24"/>
          <w:szCs w:val="24"/>
        </w:rPr>
        <w:t>(2), 113-122. doi:10.1177/2165143416629359</w:t>
      </w:r>
    </w:p>
    <w:p w14:paraId="0164AF0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Chadsey-Rusch, J., Rusch, F. R., &amp; O’Reilly, M. F. (1991). Transition from school to integrated communities. </w:t>
      </w:r>
      <w:r w:rsidRPr="00CA2439">
        <w:rPr>
          <w:rFonts w:ascii="Times New Roman" w:eastAsia="Times New Roman" w:hAnsi="Times New Roman" w:cs="Times New Roman"/>
          <w:i/>
          <w:sz w:val="24"/>
          <w:szCs w:val="24"/>
        </w:rPr>
        <w:t>Remedial and Special Education, 12</w:t>
      </w:r>
      <w:r w:rsidRPr="00CA2439">
        <w:rPr>
          <w:rFonts w:ascii="Times New Roman" w:eastAsia="Times New Roman" w:hAnsi="Times New Roman" w:cs="Times New Roman"/>
          <w:sz w:val="24"/>
          <w:szCs w:val="24"/>
        </w:rPr>
        <w:t>(6), 23-33.</w:t>
      </w:r>
    </w:p>
    <w:p w14:paraId="0E9A48A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Chou, Y. C., Wehmeyer, M. L., Shogren, K. A., Palmer, S. B., &amp; Lee, J. (2017). Autism and self-determination: Factor analysis of two measures of self-determination. </w:t>
      </w:r>
      <w:r w:rsidRPr="00CA2439">
        <w:rPr>
          <w:rFonts w:ascii="Times New Roman" w:eastAsia="Times New Roman" w:hAnsi="Times New Roman" w:cs="Times New Roman"/>
          <w:i/>
          <w:sz w:val="24"/>
          <w:szCs w:val="24"/>
        </w:rPr>
        <w:t>Focus on Autism and Other Developmental Disabilities, 32</w:t>
      </w:r>
      <w:r w:rsidRPr="00CA2439">
        <w:rPr>
          <w:rFonts w:ascii="Times New Roman" w:eastAsia="Times New Roman" w:hAnsi="Times New Roman" w:cs="Times New Roman"/>
          <w:sz w:val="24"/>
          <w:szCs w:val="24"/>
        </w:rPr>
        <w:t>(3), 163-175. doi:10.1177/1088357615611391</w:t>
      </w:r>
    </w:p>
    <w:p w14:paraId="4FE1E43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Creswell, J. W. (2015). </w:t>
      </w:r>
      <w:r w:rsidRPr="00CA2439">
        <w:rPr>
          <w:rFonts w:ascii="Times New Roman" w:eastAsia="Times New Roman" w:hAnsi="Times New Roman" w:cs="Times New Roman"/>
          <w:i/>
          <w:sz w:val="24"/>
          <w:szCs w:val="24"/>
        </w:rPr>
        <w:t>A concise introduction to mixed methods research</w:t>
      </w:r>
      <w:r w:rsidRPr="00CA2439">
        <w:rPr>
          <w:rFonts w:ascii="Times New Roman" w:eastAsia="Times New Roman" w:hAnsi="Times New Roman" w:cs="Times New Roman"/>
          <w:sz w:val="24"/>
          <w:szCs w:val="24"/>
        </w:rPr>
        <w:t xml:space="preserve">. Los Angeles, CA: Sage. </w:t>
      </w:r>
    </w:p>
    <w:p w14:paraId="27FDFEFF"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Creswell, J. W., Hanson, W. E., Plano Clark, V. L., &amp; Morales, A. (2007). Qualitative research designs: Selection and implementation. </w:t>
      </w:r>
      <w:r w:rsidRPr="00CA2439">
        <w:rPr>
          <w:rFonts w:ascii="Times New Roman" w:eastAsia="Times New Roman" w:hAnsi="Times New Roman" w:cs="Times New Roman"/>
          <w:i/>
          <w:sz w:val="24"/>
          <w:szCs w:val="24"/>
        </w:rPr>
        <w:t>The Counseling Psychologist, 35</w:t>
      </w:r>
      <w:r w:rsidRPr="00CA2439">
        <w:rPr>
          <w:rFonts w:ascii="Times New Roman" w:eastAsia="Times New Roman" w:hAnsi="Times New Roman" w:cs="Times New Roman"/>
          <w:sz w:val="24"/>
          <w:szCs w:val="24"/>
        </w:rPr>
        <w:t>(2), 236-264.</w:t>
      </w:r>
    </w:p>
    <w:p w14:paraId="562C3DF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Deci, E., &amp; Ryan, R. (1985). </w:t>
      </w:r>
      <w:r w:rsidRPr="00CA2439">
        <w:rPr>
          <w:rFonts w:ascii="Times New Roman" w:eastAsia="Times New Roman" w:hAnsi="Times New Roman" w:cs="Times New Roman"/>
          <w:i/>
          <w:sz w:val="24"/>
          <w:szCs w:val="24"/>
        </w:rPr>
        <w:t xml:space="preserve">Intrinsic motivation and self-determination in human behavior. </w:t>
      </w:r>
      <w:r w:rsidRPr="00CA2439">
        <w:rPr>
          <w:rFonts w:ascii="Times New Roman" w:eastAsia="Times New Roman" w:hAnsi="Times New Roman" w:cs="Times New Roman"/>
          <w:sz w:val="24"/>
          <w:szCs w:val="24"/>
        </w:rPr>
        <w:t xml:space="preserve">New York, NY: Plenum Press. </w:t>
      </w:r>
    </w:p>
    <w:p w14:paraId="7A52624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Deci, E., &amp; Ryan, R. (2008). Facilitating optimal motivation and psychological well-being across life’s domains. </w:t>
      </w:r>
      <w:r w:rsidRPr="00CA2439">
        <w:rPr>
          <w:rFonts w:ascii="Times New Roman" w:eastAsia="Times New Roman" w:hAnsi="Times New Roman" w:cs="Times New Roman"/>
          <w:i/>
          <w:sz w:val="24"/>
          <w:szCs w:val="24"/>
        </w:rPr>
        <w:t xml:space="preserve">Canadian Psychology, 49, </w:t>
      </w:r>
      <w:r w:rsidRPr="00CA2439">
        <w:rPr>
          <w:rFonts w:ascii="Times New Roman" w:eastAsia="Times New Roman" w:hAnsi="Times New Roman" w:cs="Times New Roman"/>
          <w:sz w:val="24"/>
          <w:szCs w:val="24"/>
        </w:rPr>
        <w:t xml:space="preserve">14-23. </w:t>
      </w:r>
    </w:p>
    <w:p w14:paraId="4591426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Doll, B., Sands, D. J., Wehmeyer, M. L., &amp; Palmer, S. (1996). Promoting the development and acquisition of self-determined behavior. In D. J. Sands and M. L. Wehmeyer (Eds.), </w:t>
      </w:r>
      <w:r w:rsidRPr="00CA2439">
        <w:rPr>
          <w:rFonts w:ascii="Times New Roman" w:eastAsia="Times New Roman" w:hAnsi="Times New Roman" w:cs="Times New Roman"/>
          <w:i/>
          <w:sz w:val="24"/>
          <w:szCs w:val="24"/>
        </w:rPr>
        <w:t xml:space="preserve">Self-determination across the life span: Independence and choice for people with disabilities </w:t>
      </w:r>
      <w:r w:rsidRPr="00CA2439">
        <w:rPr>
          <w:rFonts w:ascii="Times New Roman" w:eastAsia="Times New Roman" w:hAnsi="Times New Roman" w:cs="Times New Roman"/>
          <w:sz w:val="24"/>
          <w:szCs w:val="24"/>
        </w:rPr>
        <w:t>(pp. 65-90)</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 xml:space="preserve">Baltimore, MD: Paul H. Brookes Publishing Co. </w:t>
      </w:r>
    </w:p>
    <w:p w14:paraId="70ADC9D3"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Education Department General Administrative Regulations, 34 C.F.R. § 76.1 </w:t>
      </w:r>
      <w:r w:rsidRPr="00CA2439">
        <w:rPr>
          <w:rFonts w:ascii="Times New Roman" w:eastAsia="Times New Roman" w:hAnsi="Times New Roman" w:cs="Times New Roman"/>
          <w:i/>
          <w:sz w:val="24"/>
          <w:szCs w:val="24"/>
        </w:rPr>
        <w:t xml:space="preserve">et seq. </w:t>
      </w:r>
      <w:r w:rsidRPr="00CA2439">
        <w:rPr>
          <w:rFonts w:ascii="Times New Roman" w:eastAsia="Times New Roman" w:hAnsi="Times New Roman" w:cs="Times New Roman"/>
          <w:sz w:val="24"/>
          <w:szCs w:val="24"/>
        </w:rPr>
        <w:t>(EDGAR regulations).</w:t>
      </w:r>
    </w:p>
    <w:p w14:paraId="5624A46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Education for All Handicapped Children Act Amendments of 1986, P. L. 99-457.</w:t>
      </w:r>
    </w:p>
    <w:p w14:paraId="56C2F97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Education for All Handicapped Children Act of 1975, 20 USC §1401 </w:t>
      </w:r>
      <w:r w:rsidRPr="00CA2439">
        <w:rPr>
          <w:rFonts w:ascii="Times New Roman" w:eastAsia="Times New Roman" w:hAnsi="Times New Roman" w:cs="Times New Roman"/>
          <w:i/>
          <w:sz w:val="24"/>
          <w:szCs w:val="24"/>
        </w:rPr>
        <w:t>et seq.</w:t>
      </w:r>
    </w:p>
    <w:p w14:paraId="10E987CD"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Eigenbrood, R. (2004). IDEA requirements for children with disabilities in faith-based schools: Implications for practice. </w:t>
      </w:r>
      <w:r w:rsidRPr="00CA2439">
        <w:rPr>
          <w:rFonts w:ascii="Times New Roman" w:eastAsia="Times New Roman" w:hAnsi="Times New Roman" w:cs="Times New Roman"/>
          <w:i/>
          <w:sz w:val="24"/>
          <w:szCs w:val="24"/>
        </w:rPr>
        <w:t>Journal of Disability Policy Studies, 15, 2-8.</w:t>
      </w:r>
    </w:p>
    <w:p w14:paraId="6A0B8C1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ESSA (2015). Every Student Succeeds Act of 2015, P. L. No. 114-95 § 114 Stat. 1177 (2015-2016). </w:t>
      </w:r>
    </w:p>
    <w:p w14:paraId="5809B57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Ezzy, D. (2002). </w:t>
      </w:r>
      <w:r w:rsidRPr="00CA2439">
        <w:rPr>
          <w:rFonts w:ascii="Times New Roman" w:eastAsia="Times New Roman" w:hAnsi="Times New Roman" w:cs="Times New Roman"/>
          <w:i/>
          <w:sz w:val="24"/>
          <w:szCs w:val="24"/>
        </w:rPr>
        <w:t xml:space="preserve">Qualitative analysis: Practice and innovation. </w:t>
      </w:r>
      <w:r w:rsidRPr="00CA2439">
        <w:rPr>
          <w:rFonts w:ascii="Times New Roman" w:eastAsia="Times New Roman" w:hAnsi="Times New Roman" w:cs="Times New Roman"/>
          <w:sz w:val="24"/>
          <w:szCs w:val="24"/>
        </w:rPr>
        <w:t xml:space="preserve">New York, NY: Routledge. </w:t>
      </w:r>
    </w:p>
    <w:p w14:paraId="0783FDD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Faul, F., Erdfelder, E., Lang, A.- G., &amp; Buchner, A. (2007). G*Power 3: A flexible statistical power analysis program for the social, behavioral, and biomedical sciences. </w:t>
      </w:r>
      <w:r w:rsidRPr="00CA2439">
        <w:rPr>
          <w:rFonts w:ascii="Times New Roman" w:eastAsia="Times New Roman" w:hAnsi="Times New Roman" w:cs="Times New Roman"/>
          <w:i/>
          <w:sz w:val="24"/>
          <w:szCs w:val="24"/>
        </w:rPr>
        <w:t xml:space="preserve">Behavior Research Methods, 39, </w:t>
      </w:r>
      <w:r w:rsidRPr="00CA2439">
        <w:rPr>
          <w:rFonts w:ascii="Times New Roman" w:eastAsia="Times New Roman" w:hAnsi="Times New Roman" w:cs="Times New Roman"/>
          <w:sz w:val="24"/>
          <w:szCs w:val="24"/>
        </w:rPr>
        <w:t xml:space="preserve">175-191. </w:t>
      </w:r>
    </w:p>
    <w:p w14:paraId="6DADBF8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Fetters, M. D., Curry, L. A., &amp; Creswell, J. W. (2013). Achieving integration in mixed methods designs—Principles and practices. </w:t>
      </w:r>
      <w:r w:rsidRPr="00CA2439">
        <w:rPr>
          <w:rFonts w:ascii="Times New Roman" w:eastAsia="Times New Roman" w:hAnsi="Times New Roman" w:cs="Times New Roman"/>
          <w:i/>
          <w:sz w:val="24"/>
          <w:szCs w:val="24"/>
        </w:rPr>
        <w:t>Health Services Research, 48</w:t>
      </w:r>
      <w:r w:rsidRPr="00CA2439">
        <w:rPr>
          <w:rFonts w:ascii="Times New Roman" w:eastAsia="Times New Roman" w:hAnsi="Times New Roman" w:cs="Times New Roman"/>
          <w:sz w:val="24"/>
          <w:szCs w:val="24"/>
        </w:rPr>
        <w:t>(6.2), 2134-2156.</w:t>
      </w:r>
    </w:p>
    <w:p w14:paraId="3D996E24" w14:textId="3E4D0B10"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Field, S., &amp; Hoffman, A. (2002a). Lessons learned from implementing the </w:t>
      </w:r>
      <w:r w:rsidR="00A775C6">
        <w:rPr>
          <w:rFonts w:ascii="Times New Roman" w:eastAsia="Times New Roman" w:hAnsi="Times New Roman" w:cs="Times New Roman"/>
          <w:i/>
          <w:sz w:val="24"/>
          <w:szCs w:val="24"/>
        </w:rPr>
        <w:t>Steps to S</w:t>
      </w:r>
      <w:r w:rsidRPr="00CA2439">
        <w:rPr>
          <w:rFonts w:ascii="Times New Roman" w:eastAsia="Times New Roman" w:hAnsi="Times New Roman" w:cs="Times New Roman"/>
          <w:i/>
          <w:sz w:val="24"/>
          <w:szCs w:val="24"/>
        </w:rPr>
        <w:t>elf-</w:t>
      </w:r>
      <w:r w:rsidR="00A775C6">
        <w:rPr>
          <w:rFonts w:ascii="Times New Roman" w:eastAsia="Times New Roman" w:hAnsi="Times New Roman" w:cs="Times New Roman"/>
          <w:i/>
          <w:sz w:val="24"/>
          <w:szCs w:val="24"/>
        </w:rPr>
        <w:lastRenderedPageBreak/>
        <w:t>D</w:t>
      </w:r>
      <w:r w:rsidRPr="00CA2439">
        <w:rPr>
          <w:rFonts w:ascii="Times New Roman" w:eastAsia="Times New Roman" w:hAnsi="Times New Roman" w:cs="Times New Roman"/>
          <w:i/>
          <w:sz w:val="24"/>
          <w:szCs w:val="24"/>
        </w:rPr>
        <w:t xml:space="preserve">etermination </w:t>
      </w:r>
      <w:r w:rsidRPr="00CA2439">
        <w:rPr>
          <w:rFonts w:ascii="Times New Roman" w:eastAsia="Times New Roman" w:hAnsi="Times New Roman" w:cs="Times New Roman"/>
          <w:sz w:val="24"/>
          <w:szCs w:val="24"/>
        </w:rPr>
        <w:t xml:space="preserve">curriculum. </w:t>
      </w:r>
      <w:r w:rsidRPr="00CA2439">
        <w:rPr>
          <w:rFonts w:ascii="Times New Roman" w:eastAsia="Times New Roman" w:hAnsi="Times New Roman" w:cs="Times New Roman"/>
          <w:i/>
          <w:sz w:val="24"/>
          <w:szCs w:val="24"/>
        </w:rPr>
        <w:t>Remedial and Special Education, 23</w:t>
      </w:r>
      <w:r w:rsidRPr="00CA2439">
        <w:rPr>
          <w:rFonts w:ascii="Times New Roman" w:eastAsia="Times New Roman" w:hAnsi="Times New Roman" w:cs="Times New Roman"/>
          <w:sz w:val="24"/>
          <w:szCs w:val="24"/>
        </w:rPr>
        <w:t>(2), 90-98.</w:t>
      </w:r>
    </w:p>
    <w:p w14:paraId="42233BA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Field, S., &amp; Hoffman, A. (2002b). Preparing youth to exercise self-determination: Quality indicators of school environments that promote the acquisition of knowledge, skills, and beliefs related to self-determination. </w:t>
      </w:r>
      <w:r w:rsidRPr="00CA2439">
        <w:rPr>
          <w:rFonts w:ascii="Times New Roman" w:eastAsia="Times New Roman" w:hAnsi="Times New Roman" w:cs="Times New Roman"/>
          <w:i/>
          <w:sz w:val="24"/>
          <w:szCs w:val="24"/>
        </w:rPr>
        <w:t>Journal of Disability 13</w:t>
      </w:r>
      <w:r w:rsidRPr="00CA2439">
        <w:rPr>
          <w:rFonts w:ascii="Times New Roman" w:eastAsia="Times New Roman" w:hAnsi="Times New Roman" w:cs="Times New Roman"/>
          <w:sz w:val="24"/>
          <w:szCs w:val="24"/>
        </w:rPr>
        <w:t>(2), 113-118.</w:t>
      </w:r>
    </w:p>
    <w:p w14:paraId="5CB4A16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Field, S., &amp; Hoffman, A. (2012). Fostering self-determination through building productive relationships in the classroom. </w:t>
      </w:r>
      <w:r w:rsidRPr="00CA2439">
        <w:rPr>
          <w:rFonts w:ascii="Times New Roman" w:eastAsia="Times New Roman" w:hAnsi="Times New Roman" w:cs="Times New Roman"/>
          <w:i/>
          <w:sz w:val="24"/>
          <w:szCs w:val="24"/>
        </w:rPr>
        <w:t xml:space="preserve">Intervention in School and Clinic, 48, </w:t>
      </w:r>
      <w:r w:rsidRPr="00CA2439">
        <w:rPr>
          <w:rFonts w:ascii="Times New Roman" w:eastAsia="Times New Roman" w:hAnsi="Times New Roman" w:cs="Times New Roman"/>
          <w:sz w:val="24"/>
          <w:szCs w:val="24"/>
        </w:rPr>
        <w:t>6-14. doi:10.1177/1053451212443150</w:t>
      </w:r>
    </w:p>
    <w:p w14:paraId="18A0D28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Field, S. S., Martin, J. E., Miller, R., Ward, M. J., &amp; Wehmeyer, M. L. (1998). Self-determination for persons with disabilities: A position statement of the Division on Career Development and Transition. </w:t>
      </w:r>
      <w:r w:rsidRPr="00CA2439">
        <w:rPr>
          <w:rFonts w:ascii="Times New Roman" w:eastAsia="Times New Roman" w:hAnsi="Times New Roman" w:cs="Times New Roman"/>
          <w:i/>
          <w:sz w:val="24"/>
          <w:szCs w:val="24"/>
        </w:rPr>
        <w:t xml:space="preserve">Career Development for Exceptional Individuals, 21, </w:t>
      </w:r>
      <w:r w:rsidRPr="00CA2439">
        <w:rPr>
          <w:rFonts w:ascii="Times New Roman" w:eastAsia="Times New Roman" w:hAnsi="Times New Roman" w:cs="Times New Roman"/>
          <w:sz w:val="24"/>
          <w:szCs w:val="24"/>
        </w:rPr>
        <w:t xml:space="preserve">113-128. </w:t>
      </w:r>
    </w:p>
    <w:p w14:paraId="6CBA0E7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Frangella, E. R. (2007). </w:t>
      </w:r>
      <w:r w:rsidRPr="00CA2439">
        <w:rPr>
          <w:rFonts w:ascii="Times New Roman" w:eastAsia="Times New Roman" w:hAnsi="Times New Roman" w:cs="Times New Roman"/>
          <w:i/>
          <w:sz w:val="24"/>
          <w:szCs w:val="24"/>
        </w:rPr>
        <w:t>An investigation of the influence of the reauthorization of the individuals with disabilities education act of Catholic school children with learning disabilities in New York</w:t>
      </w:r>
      <w:r w:rsidRPr="00CA2439">
        <w:rPr>
          <w:rFonts w:ascii="Times New Roman" w:eastAsia="Times New Roman" w:hAnsi="Times New Roman" w:cs="Times New Roman"/>
          <w:sz w:val="24"/>
          <w:szCs w:val="24"/>
        </w:rPr>
        <w:t xml:space="preserve"> (Doctoral dissertation). Retrieved from ProQuest. (UMI 3301053)</w:t>
      </w:r>
    </w:p>
    <w:p w14:paraId="38C8C6C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Fuchs, D., &amp; Fuchs, L. S. (1998). Competing visions for educating students with disabilities: Inclusion versus full inclusion. </w:t>
      </w:r>
      <w:r w:rsidRPr="00CA2439">
        <w:rPr>
          <w:rFonts w:ascii="Times New Roman" w:eastAsia="Times New Roman" w:hAnsi="Times New Roman" w:cs="Times New Roman"/>
          <w:i/>
          <w:sz w:val="24"/>
          <w:szCs w:val="24"/>
        </w:rPr>
        <w:t xml:space="preserve">Childhood Education, 74, </w:t>
      </w:r>
      <w:r w:rsidRPr="00CA2439">
        <w:rPr>
          <w:rFonts w:ascii="Times New Roman" w:eastAsia="Times New Roman" w:hAnsi="Times New Roman" w:cs="Times New Roman"/>
          <w:sz w:val="24"/>
          <w:szCs w:val="24"/>
        </w:rPr>
        <w:t xml:space="preserve">309-316. </w:t>
      </w:r>
    </w:p>
    <w:p w14:paraId="097E0C3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Fullerton, A., &amp; Coyne, P. (1999). Developing skills and concepts for self-determination in young adults with autism. </w:t>
      </w:r>
      <w:r w:rsidRPr="00CA2439">
        <w:rPr>
          <w:rFonts w:ascii="Times New Roman" w:eastAsia="Times New Roman" w:hAnsi="Times New Roman" w:cs="Times New Roman"/>
          <w:i/>
          <w:sz w:val="24"/>
          <w:szCs w:val="24"/>
        </w:rPr>
        <w:t>Focus on Autism and Other Developmental Disabilities, 14</w:t>
      </w:r>
      <w:r w:rsidRPr="00CA2439">
        <w:rPr>
          <w:rFonts w:ascii="Times New Roman" w:eastAsia="Times New Roman" w:hAnsi="Times New Roman" w:cs="Times New Roman"/>
          <w:sz w:val="24"/>
          <w:szCs w:val="24"/>
        </w:rPr>
        <w:t xml:space="preserve">(1), 42-52. </w:t>
      </w:r>
    </w:p>
    <w:p w14:paraId="43A790F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Glaser, B. (1992). </w:t>
      </w:r>
      <w:r w:rsidRPr="00CA2439">
        <w:rPr>
          <w:rFonts w:ascii="Times New Roman" w:eastAsia="Times New Roman" w:hAnsi="Times New Roman" w:cs="Times New Roman"/>
          <w:i/>
          <w:sz w:val="24"/>
          <w:szCs w:val="24"/>
        </w:rPr>
        <w:t xml:space="preserve">Emergence vs. forcing: Basics of grounded theory analysis. </w:t>
      </w:r>
      <w:r w:rsidRPr="00CA2439">
        <w:rPr>
          <w:rFonts w:ascii="Times New Roman" w:eastAsia="Times New Roman" w:hAnsi="Times New Roman" w:cs="Times New Roman"/>
          <w:sz w:val="24"/>
          <w:szCs w:val="24"/>
        </w:rPr>
        <w:t xml:space="preserve">Mill Valley, CA: Sociology Press. </w:t>
      </w:r>
    </w:p>
    <w:p w14:paraId="0E713EA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Grella, K. (2014). </w:t>
      </w:r>
      <w:r w:rsidRPr="00CA2439">
        <w:rPr>
          <w:rFonts w:ascii="Times New Roman" w:eastAsia="Times New Roman" w:hAnsi="Times New Roman" w:cs="Times New Roman"/>
          <w:i/>
          <w:sz w:val="24"/>
          <w:szCs w:val="24"/>
        </w:rPr>
        <w:t xml:space="preserve">“You missed the exam!”: A discourse with college students with learning disabilities on their experiences with self-determination, self-advocacy, and stigma in </w:t>
      </w:r>
      <w:r w:rsidRPr="00CA2439">
        <w:rPr>
          <w:rFonts w:ascii="Times New Roman" w:eastAsia="Times New Roman" w:hAnsi="Times New Roman" w:cs="Times New Roman"/>
          <w:i/>
          <w:sz w:val="24"/>
          <w:szCs w:val="24"/>
        </w:rPr>
        <w:lastRenderedPageBreak/>
        <w:t>secondary and postsecondary education</w:t>
      </w:r>
      <w:r w:rsidRPr="00CA2439">
        <w:rPr>
          <w:rFonts w:ascii="Times New Roman" w:eastAsia="Times New Roman" w:hAnsi="Times New Roman" w:cs="Times New Roman"/>
          <w:sz w:val="24"/>
          <w:szCs w:val="24"/>
        </w:rPr>
        <w:t xml:space="preserve"> (Doctoral dissertation). Retrieved from ProQuest. (UMI 3620462)</w:t>
      </w:r>
    </w:p>
    <w:p w14:paraId="297D6E3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Greenhouse, S. W., &amp; Geisser, S. (1959). On methods in the analysis of profile data. </w:t>
      </w:r>
      <w:r w:rsidRPr="00CA2439">
        <w:rPr>
          <w:rFonts w:ascii="Times New Roman" w:eastAsia="Times New Roman" w:hAnsi="Times New Roman" w:cs="Times New Roman"/>
          <w:i/>
          <w:sz w:val="24"/>
          <w:szCs w:val="24"/>
        </w:rPr>
        <w:t xml:space="preserve">Psychometrika, 24, </w:t>
      </w:r>
      <w:r w:rsidRPr="00CA2439">
        <w:rPr>
          <w:rFonts w:ascii="Times New Roman" w:eastAsia="Times New Roman" w:hAnsi="Times New Roman" w:cs="Times New Roman"/>
          <w:sz w:val="24"/>
          <w:szCs w:val="24"/>
        </w:rPr>
        <w:t xml:space="preserve">95-112. </w:t>
      </w:r>
    </w:p>
    <w:p w14:paraId="4BFA6D9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Grubbs, F. E. (1969). Procedures for detecting outlying observations in samples</w:t>
      </w:r>
      <w:r w:rsidRPr="00CA2439">
        <w:rPr>
          <w:rFonts w:ascii="Times New Roman" w:eastAsia="Times New Roman" w:hAnsi="Times New Roman" w:cs="Times New Roman"/>
          <w:i/>
          <w:sz w:val="24"/>
          <w:szCs w:val="24"/>
        </w:rPr>
        <w:t>.</w:t>
      </w:r>
      <w:r w:rsidRPr="00CA2439">
        <w:rPr>
          <w:rFonts w:ascii="Times New Roman" w:eastAsia="Times New Roman" w:hAnsi="Times New Roman" w:cs="Times New Roman"/>
          <w:sz w:val="24"/>
          <w:szCs w:val="24"/>
        </w:rPr>
        <w:t xml:space="preserve"> </w:t>
      </w:r>
      <w:r w:rsidRPr="00CA2439">
        <w:rPr>
          <w:rFonts w:ascii="Times New Roman" w:eastAsia="Times New Roman" w:hAnsi="Times New Roman" w:cs="Times New Roman"/>
          <w:i/>
          <w:sz w:val="24"/>
          <w:szCs w:val="24"/>
        </w:rPr>
        <w:t xml:space="preserve">Technometrics, 11, </w:t>
      </w:r>
      <w:r w:rsidRPr="00CA2439">
        <w:rPr>
          <w:rFonts w:ascii="Times New Roman" w:eastAsia="Times New Roman" w:hAnsi="Times New Roman" w:cs="Times New Roman"/>
          <w:sz w:val="24"/>
          <w:szCs w:val="24"/>
        </w:rPr>
        <w:t xml:space="preserve">1-21. </w:t>
      </w:r>
    </w:p>
    <w:p w14:paraId="614A9DA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Halpern, A. S. (1985). Transition: A look at the foundations. </w:t>
      </w:r>
      <w:r w:rsidRPr="00CA2439">
        <w:rPr>
          <w:rFonts w:ascii="Times New Roman" w:eastAsia="Times New Roman" w:hAnsi="Times New Roman" w:cs="Times New Roman"/>
          <w:i/>
          <w:sz w:val="24"/>
          <w:szCs w:val="24"/>
        </w:rPr>
        <w:t>Exceptional Children, 51</w:t>
      </w:r>
      <w:r w:rsidRPr="00CA2439">
        <w:rPr>
          <w:rFonts w:ascii="Times New Roman" w:eastAsia="Times New Roman" w:hAnsi="Times New Roman" w:cs="Times New Roman"/>
          <w:sz w:val="24"/>
          <w:szCs w:val="24"/>
        </w:rPr>
        <w:t>(6), 479-486.</w:t>
      </w:r>
    </w:p>
    <w:p w14:paraId="0690110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Halpern, A. S. (1994). The transition of youth with disabilities to adult life: A position statement of the Division on Career Development and Transition, The Council for Exceptional Children. </w:t>
      </w:r>
      <w:r w:rsidRPr="00CA2439">
        <w:rPr>
          <w:rFonts w:ascii="Times New Roman" w:eastAsia="Times New Roman" w:hAnsi="Times New Roman" w:cs="Times New Roman"/>
          <w:i/>
          <w:sz w:val="24"/>
          <w:szCs w:val="24"/>
        </w:rPr>
        <w:t>Career Development and Transition for Exceptional Individuals, 17</w:t>
      </w:r>
      <w:r w:rsidRPr="00CA2439">
        <w:rPr>
          <w:rFonts w:ascii="Times New Roman" w:eastAsia="Times New Roman" w:hAnsi="Times New Roman" w:cs="Times New Roman"/>
          <w:sz w:val="24"/>
          <w:szCs w:val="24"/>
        </w:rPr>
        <w:t xml:space="preserve">(2), 115-124. </w:t>
      </w:r>
    </w:p>
    <w:p w14:paraId="5FE9F3D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Halpern, A. S., Herr, C. M., Wolf, N. K., Doren, B., Johnson, M. D., &amp; Lawson, J. D. (1997). </w:t>
      </w:r>
      <w:r w:rsidRPr="00CA2439">
        <w:rPr>
          <w:rFonts w:ascii="Times New Roman" w:eastAsia="Times New Roman" w:hAnsi="Times New Roman" w:cs="Times New Roman"/>
          <w:i/>
          <w:sz w:val="24"/>
          <w:szCs w:val="24"/>
        </w:rPr>
        <w:t>Next S.T.E.P.: Student transition and educational planning</w:t>
      </w:r>
      <w:r w:rsidRPr="00CA2439">
        <w:rPr>
          <w:rFonts w:ascii="Times New Roman" w:eastAsia="Times New Roman" w:hAnsi="Times New Roman" w:cs="Times New Roman"/>
          <w:sz w:val="24"/>
          <w:szCs w:val="24"/>
        </w:rPr>
        <w:t>. Austin, TX: Pro-Ed.</w:t>
      </w:r>
    </w:p>
    <w:p w14:paraId="2D3C3EB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Hartman, N. S., &amp; Conklin, T. (2012). A thematic analysis of a leadership speaker series. </w:t>
      </w:r>
      <w:r w:rsidRPr="00CA2439">
        <w:rPr>
          <w:rFonts w:ascii="Times New Roman" w:eastAsia="Times New Roman" w:hAnsi="Times New Roman" w:cs="Times New Roman"/>
          <w:i/>
          <w:sz w:val="24"/>
          <w:szCs w:val="24"/>
        </w:rPr>
        <w:t>Journal of Management Development, 31</w:t>
      </w:r>
      <w:r w:rsidRPr="00CA2439">
        <w:rPr>
          <w:rFonts w:ascii="Times New Roman" w:eastAsia="Times New Roman" w:hAnsi="Times New Roman" w:cs="Times New Roman"/>
          <w:sz w:val="24"/>
          <w:szCs w:val="24"/>
        </w:rPr>
        <w:t xml:space="preserve">(8), 826-844. </w:t>
      </w:r>
    </w:p>
    <w:p w14:paraId="7B3EFAD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Hicks, T. A., &amp; Knollman, G. A. (2014). Secondary analysis of National Longitudinal Transition Study 2 data: A statistical review. </w:t>
      </w:r>
      <w:r w:rsidRPr="00CA2439">
        <w:rPr>
          <w:rFonts w:ascii="Times New Roman" w:eastAsia="Times New Roman" w:hAnsi="Times New Roman" w:cs="Times New Roman"/>
          <w:i/>
          <w:sz w:val="24"/>
          <w:szCs w:val="24"/>
        </w:rPr>
        <w:t>Career Development and Transition for Exceptional Individuals, 38</w:t>
      </w:r>
      <w:r w:rsidRPr="00CA2439">
        <w:rPr>
          <w:rFonts w:ascii="Times New Roman" w:eastAsia="Times New Roman" w:hAnsi="Times New Roman" w:cs="Times New Roman"/>
          <w:sz w:val="24"/>
          <w:szCs w:val="24"/>
        </w:rPr>
        <w:t>(3), 182-190. doi:10.1177/2165143413528240</w:t>
      </w:r>
    </w:p>
    <w:p w14:paraId="3A2A472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Hoffman, A., &amp; Field, S. (1995). Promoting self-determination through effective curriculum development. </w:t>
      </w:r>
      <w:r w:rsidRPr="00CA2439">
        <w:rPr>
          <w:rFonts w:ascii="Times New Roman" w:eastAsia="Times New Roman" w:hAnsi="Times New Roman" w:cs="Times New Roman"/>
          <w:i/>
          <w:sz w:val="24"/>
          <w:szCs w:val="24"/>
        </w:rPr>
        <w:t>Intervention in School and Clinic, 30</w:t>
      </w:r>
      <w:r w:rsidRPr="00CA2439">
        <w:rPr>
          <w:rFonts w:ascii="Times New Roman" w:eastAsia="Times New Roman" w:hAnsi="Times New Roman" w:cs="Times New Roman"/>
          <w:sz w:val="24"/>
          <w:szCs w:val="24"/>
        </w:rPr>
        <w:t xml:space="preserve">(3), 134-141. </w:t>
      </w:r>
    </w:p>
    <w:p w14:paraId="02F8617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Hoffman, A., &amp; Field, S. (2006). </w:t>
      </w:r>
      <w:r w:rsidRPr="00CA2439">
        <w:rPr>
          <w:rFonts w:ascii="Times New Roman" w:eastAsia="Times New Roman" w:hAnsi="Times New Roman" w:cs="Times New Roman"/>
          <w:i/>
          <w:sz w:val="24"/>
          <w:szCs w:val="24"/>
        </w:rPr>
        <w:t xml:space="preserve">Steps to self-determination: A curriculum to help adolescents learn to achieve their goals. </w:t>
      </w:r>
      <w:r w:rsidRPr="00CA2439">
        <w:rPr>
          <w:rFonts w:ascii="Times New Roman" w:eastAsia="Times New Roman" w:hAnsi="Times New Roman" w:cs="Times New Roman"/>
          <w:sz w:val="24"/>
          <w:szCs w:val="24"/>
        </w:rPr>
        <w:t xml:space="preserve">Austin, TX: Pro-Ed. </w:t>
      </w:r>
      <w:r w:rsidRPr="00CA2439">
        <w:rPr>
          <w:rFonts w:ascii="Times New Roman" w:eastAsia="Times New Roman" w:hAnsi="Times New Roman" w:cs="Times New Roman"/>
          <w:i/>
          <w:sz w:val="24"/>
          <w:szCs w:val="24"/>
        </w:rPr>
        <w:t xml:space="preserve"> </w:t>
      </w:r>
    </w:p>
    <w:p w14:paraId="0DBEB6FE"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Hoffman, A., Field, S., &amp; Sawilowsky, S. (1996). </w:t>
      </w:r>
      <w:r w:rsidRPr="00CA2439">
        <w:rPr>
          <w:rFonts w:ascii="Times New Roman" w:eastAsia="Times New Roman" w:hAnsi="Times New Roman" w:cs="Times New Roman"/>
          <w:i/>
          <w:sz w:val="24"/>
          <w:szCs w:val="24"/>
        </w:rPr>
        <w:t>Self-determination assessment battery.</w:t>
      </w:r>
      <w:r w:rsidRPr="00CA2439">
        <w:rPr>
          <w:rFonts w:ascii="Times New Roman" w:eastAsia="Times New Roman" w:hAnsi="Times New Roman" w:cs="Times New Roman"/>
          <w:sz w:val="24"/>
          <w:szCs w:val="24"/>
        </w:rPr>
        <w:t xml:space="preserve"> Detroit, MI: Wayne State University. </w:t>
      </w:r>
    </w:p>
    <w:p w14:paraId="687EF5A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Hong, J. Y. (2010). Pre-service and beginning teachers’ professional identify and its relation to dropping out of the profession. </w:t>
      </w:r>
      <w:r w:rsidRPr="00CA2439">
        <w:rPr>
          <w:rFonts w:ascii="Times New Roman" w:eastAsia="Times New Roman" w:hAnsi="Times New Roman" w:cs="Times New Roman"/>
          <w:i/>
          <w:sz w:val="24"/>
          <w:szCs w:val="24"/>
        </w:rPr>
        <w:t>Teaching and Teacher Education, 26</w:t>
      </w:r>
      <w:r w:rsidRPr="00CA2439">
        <w:rPr>
          <w:rFonts w:ascii="Times New Roman" w:eastAsia="Times New Roman" w:hAnsi="Times New Roman" w:cs="Times New Roman"/>
          <w:sz w:val="24"/>
          <w:szCs w:val="24"/>
        </w:rPr>
        <w:t xml:space="preserve">(8), 1530-1543. </w:t>
      </w:r>
    </w:p>
    <w:p w14:paraId="69A4090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Individuals with Disabilities Education Act (1990). 20 U.S.C.A. § 1401 </w:t>
      </w:r>
      <w:r w:rsidRPr="00CA2439">
        <w:rPr>
          <w:rFonts w:ascii="Times New Roman" w:eastAsia="Times New Roman" w:hAnsi="Times New Roman" w:cs="Times New Roman"/>
          <w:i/>
          <w:sz w:val="24"/>
          <w:szCs w:val="24"/>
        </w:rPr>
        <w:t>et seq.</w:t>
      </w:r>
    </w:p>
    <w:p w14:paraId="54FB0BD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Individuals with Disabilities Education Act (1994). P. L. No. 101-476 C.F.R.</w:t>
      </w:r>
    </w:p>
    <w:p w14:paraId="3E01F6B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Individuals with Disabilities Education Act Amendments (1997). P. L. No. 105-17,  § 612, 17. Stat. 328. </w:t>
      </w:r>
    </w:p>
    <w:p w14:paraId="6C62D2D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Individuals with Disabilities Education Act (2004). P. L. No. 94-142 C.F.R. </w:t>
      </w:r>
    </w:p>
    <w:p w14:paraId="263FBF2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Individuals With Disabilities Education Improvement Act of 2004, 20 U.S.C.A. § 1400 </w:t>
      </w:r>
      <w:r w:rsidRPr="00CA2439">
        <w:rPr>
          <w:rFonts w:ascii="Times New Roman" w:eastAsia="Times New Roman" w:hAnsi="Times New Roman" w:cs="Times New Roman"/>
          <w:i/>
          <w:sz w:val="24"/>
          <w:szCs w:val="24"/>
        </w:rPr>
        <w:t>et seq.,</w:t>
      </w:r>
      <w:r w:rsidRPr="00CA2439">
        <w:rPr>
          <w:rFonts w:ascii="Times New Roman" w:eastAsia="Times New Roman" w:hAnsi="Times New Roman" w:cs="Times New Roman"/>
          <w:sz w:val="24"/>
          <w:szCs w:val="24"/>
        </w:rPr>
        <w:t xml:space="preserve"> P. L. No. 108-446 (2004). </w:t>
      </w:r>
    </w:p>
    <w:p w14:paraId="7694F96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highlight w:val="red"/>
        </w:rPr>
      </w:pPr>
      <w:r w:rsidRPr="00CA2439">
        <w:rPr>
          <w:rFonts w:ascii="Times New Roman" w:eastAsia="Times New Roman" w:hAnsi="Times New Roman" w:cs="Times New Roman"/>
          <w:sz w:val="24"/>
          <w:szCs w:val="24"/>
        </w:rPr>
        <w:t xml:space="preserve">Hardman, M. L., &amp; Dawson, S. A. (2010). Historical and legislative foundations. In J. McDonnell &amp; M. L. Hardman (Eds.), </w:t>
      </w:r>
      <w:r w:rsidRPr="00CA2439">
        <w:rPr>
          <w:rFonts w:ascii="Times New Roman" w:eastAsia="Times New Roman" w:hAnsi="Times New Roman" w:cs="Times New Roman"/>
          <w:i/>
          <w:sz w:val="24"/>
          <w:szCs w:val="24"/>
        </w:rPr>
        <w:t xml:space="preserve">Successful transition programs: Pathways for students with intellectual and developmental disabilities. </w:t>
      </w:r>
      <w:r w:rsidRPr="00CA2439">
        <w:rPr>
          <w:rFonts w:ascii="Times New Roman" w:eastAsia="Times New Roman" w:hAnsi="Times New Roman" w:cs="Times New Roman"/>
          <w:sz w:val="24"/>
          <w:szCs w:val="24"/>
        </w:rPr>
        <w:t xml:space="preserve">Thousand Oaks, CA: Sage. </w:t>
      </w:r>
    </w:p>
    <w:p w14:paraId="4C31EEF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Juan, C. (2008). </w:t>
      </w:r>
      <w:r w:rsidRPr="00CA2439">
        <w:rPr>
          <w:rFonts w:ascii="Times New Roman" w:eastAsia="Times New Roman" w:hAnsi="Times New Roman" w:cs="Times New Roman"/>
          <w:i/>
          <w:sz w:val="24"/>
          <w:szCs w:val="24"/>
        </w:rPr>
        <w:t>The transition success assessment: Determining social validity and reliability</w:t>
      </w:r>
      <w:r w:rsidRPr="00CA2439">
        <w:rPr>
          <w:rFonts w:ascii="Times New Roman" w:eastAsia="Times New Roman" w:hAnsi="Times New Roman" w:cs="Times New Roman"/>
          <w:sz w:val="24"/>
          <w:szCs w:val="24"/>
        </w:rPr>
        <w:t xml:space="preserve"> (Doctoral dissertation). Retrieved from ProQuest. (UMI 3337112)</w:t>
      </w:r>
    </w:p>
    <w:p w14:paraId="32AA4DD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Jung, J., &amp; Lee, S. H. (2012). The effects of instructional supports with self-determined learning model of instruction (SDLMI) on academic engagement behaviors and performance assessment in science class. </w:t>
      </w:r>
      <w:r w:rsidRPr="00CA2439">
        <w:rPr>
          <w:rFonts w:ascii="Times New Roman" w:eastAsia="Times New Roman" w:hAnsi="Times New Roman" w:cs="Times New Roman"/>
          <w:i/>
          <w:sz w:val="24"/>
          <w:szCs w:val="24"/>
        </w:rPr>
        <w:t>Journal of Special Education: Theory and Practice, 13</w:t>
      </w:r>
      <w:r w:rsidRPr="00CA2439">
        <w:rPr>
          <w:rFonts w:ascii="Times New Roman" w:eastAsia="Times New Roman" w:hAnsi="Times New Roman" w:cs="Times New Roman"/>
          <w:sz w:val="24"/>
          <w:szCs w:val="24"/>
        </w:rPr>
        <w:t>(4), 183-205.</w:t>
      </w:r>
    </w:p>
    <w:p w14:paraId="4A78A9C3"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Karvonen, M., Test, D. W., Browder, D., &amp; Algozzine, B. (2004). Putting self-determination into practice. </w:t>
      </w:r>
      <w:r w:rsidRPr="00CA2439">
        <w:rPr>
          <w:rFonts w:ascii="Times New Roman" w:eastAsia="Times New Roman" w:hAnsi="Times New Roman" w:cs="Times New Roman"/>
          <w:i/>
          <w:sz w:val="24"/>
          <w:szCs w:val="24"/>
        </w:rPr>
        <w:t xml:space="preserve">Exceptional Children, 71, </w:t>
      </w:r>
      <w:r w:rsidRPr="00CA2439">
        <w:rPr>
          <w:rFonts w:ascii="Times New Roman" w:eastAsia="Times New Roman" w:hAnsi="Times New Roman" w:cs="Times New Roman"/>
          <w:sz w:val="24"/>
          <w:szCs w:val="24"/>
        </w:rPr>
        <w:t>23-41.</w:t>
      </w:r>
    </w:p>
    <w:p w14:paraId="12157F5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Kendall, J. (1999). Axial coding and grounded theory controversy. </w:t>
      </w:r>
      <w:r w:rsidRPr="00CA2439">
        <w:rPr>
          <w:rFonts w:ascii="Times New Roman" w:eastAsia="Times New Roman" w:hAnsi="Times New Roman" w:cs="Times New Roman"/>
          <w:i/>
          <w:sz w:val="24"/>
          <w:szCs w:val="24"/>
        </w:rPr>
        <w:t>Western Journal of Nursing Research, 21</w:t>
      </w:r>
      <w:r w:rsidRPr="00CA2439">
        <w:rPr>
          <w:rFonts w:ascii="Times New Roman" w:eastAsia="Times New Roman" w:hAnsi="Times New Roman" w:cs="Times New Roman"/>
          <w:sz w:val="24"/>
          <w:szCs w:val="24"/>
        </w:rPr>
        <w:t xml:space="preserve">(6), 743-757. </w:t>
      </w:r>
    </w:p>
    <w:p w14:paraId="5DC252B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Kim, C., &amp; Paik, E. (2011). The effects of self-determined learning model of instruction on job performance behavior for students with mental retardation. </w:t>
      </w:r>
      <w:r w:rsidRPr="00CA2439">
        <w:rPr>
          <w:rFonts w:ascii="Times New Roman" w:eastAsia="Times New Roman" w:hAnsi="Times New Roman" w:cs="Times New Roman"/>
          <w:i/>
          <w:sz w:val="24"/>
          <w:szCs w:val="24"/>
        </w:rPr>
        <w:t>Korean Journal of Special Education, 46</w:t>
      </w:r>
      <w:r w:rsidRPr="00CA2439">
        <w:rPr>
          <w:rFonts w:ascii="Times New Roman" w:eastAsia="Times New Roman" w:hAnsi="Times New Roman" w:cs="Times New Roman"/>
          <w:sz w:val="24"/>
          <w:szCs w:val="24"/>
        </w:rPr>
        <w:t xml:space="preserve">(1), 125-148. </w:t>
      </w:r>
    </w:p>
    <w:p w14:paraId="02EB2B5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Kim, N. H., &amp; Park, J. (2012). The effects of family-involved SDLMI on academic engagement and goal attainment of middle school students with disabilities who exhibit problem behavior. </w:t>
      </w:r>
      <w:r w:rsidRPr="00CA2439">
        <w:rPr>
          <w:rFonts w:ascii="Times New Roman" w:eastAsia="Times New Roman" w:hAnsi="Times New Roman" w:cs="Times New Roman"/>
          <w:i/>
          <w:sz w:val="24"/>
          <w:szCs w:val="24"/>
        </w:rPr>
        <w:t xml:space="preserve">International Journal of Special Education, 27, </w:t>
      </w:r>
      <w:r w:rsidRPr="00CA2439">
        <w:rPr>
          <w:rFonts w:ascii="Times New Roman" w:eastAsia="Times New Roman" w:hAnsi="Times New Roman" w:cs="Times New Roman"/>
          <w:sz w:val="24"/>
          <w:szCs w:val="24"/>
        </w:rPr>
        <w:t xml:space="preserve">117-127. </w:t>
      </w:r>
    </w:p>
    <w:p w14:paraId="12EA76AF"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Klingner, J. K., &amp; Boardman, A. G. (2011). Addressing the “research gap” in special education through mixed methods. </w:t>
      </w:r>
      <w:r w:rsidRPr="00CA2439">
        <w:rPr>
          <w:rFonts w:ascii="Times New Roman" w:eastAsia="Times New Roman" w:hAnsi="Times New Roman" w:cs="Times New Roman"/>
          <w:i/>
          <w:sz w:val="24"/>
          <w:szCs w:val="24"/>
        </w:rPr>
        <w:t>Learning Disability Quarterly, 34</w:t>
      </w:r>
      <w:r w:rsidRPr="00CA2439">
        <w:rPr>
          <w:rFonts w:ascii="Times New Roman" w:eastAsia="Times New Roman" w:hAnsi="Times New Roman" w:cs="Times New Roman"/>
          <w:sz w:val="24"/>
          <w:szCs w:val="24"/>
        </w:rPr>
        <w:t xml:space="preserve">(3), 208-218. </w:t>
      </w:r>
    </w:p>
    <w:p w14:paraId="47D7D564" w14:textId="443C5358"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Knight, Z. A. (2018). </w:t>
      </w:r>
      <w:r w:rsidRPr="00CA2439">
        <w:rPr>
          <w:rFonts w:ascii="Times New Roman" w:eastAsia="Times New Roman" w:hAnsi="Times New Roman" w:cs="Times New Roman"/>
          <w:i/>
          <w:sz w:val="24"/>
          <w:szCs w:val="24"/>
        </w:rPr>
        <w:t xml:space="preserve">Postschool outcomes of young adults with disabilities: </w:t>
      </w:r>
      <w:r w:rsidR="008C07A4">
        <w:rPr>
          <w:rFonts w:ascii="Times New Roman" w:eastAsia="Times New Roman" w:hAnsi="Times New Roman" w:cs="Times New Roman"/>
          <w:i/>
          <w:sz w:val="24"/>
          <w:szCs w:val="24"/>
        </w:rPr>
        <w:t>Attributions</w:t>
      </w:r>
      <w:r w:rsidRPr="00CA2439">
        <w:rPr>
          <w:rFonts w:ascii="Times New Roman" w:eastAsia="Times New Roman" w:hAnsi="Times New Roman" w:cs="Times New Roman"/>
          <w:i/>
          <w:sz w:val="24"/>
          <w:szCs w:val="24"/>
        </w:rPr>
        <w:t xml:space="preserve"> of program impact</w:t>
      </w:r>
      <w:r w:rsidRPr="00CA2439">
        <w:rPr>
          <w:rFonts w:ascii="Times New Roman" w:eastAsia="Times New Roman" w:hAnsi="Times New Roman" w:cs="Times New Roman"/>
          <w:sz w:val="24"/>
          <w:szCs w:val="24"/>
        </w:rPr>
        <w:t xml:space="preserve"> (Doctoral dissertation). Retrieved from ProQuest. (UMI 10838282)</w:t>
      </w:r>
    </w:p>
    <w:p w14:paraId="3E22488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Kock, N., &amp; Lynn, G. S. (2012). Lateral collinearity and misleading results in variance-based SEM: An illustration and recommendations. </w:t>
      </w:r>
      <w:r w:rsidRPr="00CA2439">
        <w:rPr>
          <w:rFonts w:ascii="Times New Roman" w:eastAsia="Times New Roman" w:hAnsi="Times New Roman" w:cs="Times New Roman"/>
          <w:i/>
          <w:sz w:val="24"/>
          <w:szCs w:val="24"/>
        </w:rPr>
        <w:t>Association for Information Systems, 13</w:t>
      </w:r>
      <w:r w:rsidRPr="00CA2439">
        <w:rPr>
          <w:rFonts w:ascii="Times New Roman" w:eastAsia="Times New Roman" w:hAnsi="Times New Roman" w:cs="Times New Roman"/>
          <w:sz w:val="24"/>
          <w:szCs w:val="24"/>
        </w:rPr>
        <w:t xml:space="preserve">(7), 546-580. </w:t>
      </w:r>
    </w:p>
    <w:p w14:paraId="4446204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Kohler, P. D. (1996) </w:t>
      </w:r>
      <w:r w:rsidRPr="00CA2439">
        <w:rPr>
          <w:rFonts w:ascii="Times New Roman" w:eastAsia="Times New Roman" w:hAnsi="Times New Roman" w:cs="Times New Roman"/>
          <w:i/>
          <w:sz w:val="24"/>
          <w:szCs w:val="24"/>
        </w:rPr>
        <w:t xml:space="preserve">Taxonomy for transition programming: A model for planning, organizing, and evaluating transition education, services, and programs. </w:t>
      </w:r>
      <w:r w:rsidRPr="00CA2439">
        <w:rPr>
          <w:rFonts w:ascii="Times New Roman" w:eastAsia="Times New Roman" w:hAnsi="Times New Roman" w:cs="Times New Roman"/>
          <w:sz w:val="24"/>
          <w:szCs w:val="24"/>
        </w:rPr>
        <w:t>Champaign, IL: University of Illinois. Retrieved from http://www.nssed.org/wp-content/uploads/2011/10/Taxonomy.pdf</w:t>
      </w:r>
    </w:p>
    <w:p w14:paraId="5151934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Kohler, P. D., &amp; Field, S. (2003). Transition-focused education: Foundation for the future. </w:t>
      </w:r>
      <w:r w:rsidRPr="00CA2439">
        <w:rPr>
          <w:rFonts w:ascii="Times New Roman" w:eastAsia="Times New Roman" w:hAnsi="Times New Roman" w:cs="Times New Roman"/>
          <w:i/>
          <w:sz w:val="24"/>
          <w:szCs w:val="24"/>
        </w:rPr>
        <w:t>Journal of Special Education, 37</w:t>
      </w:r>
      <w:r w:rsidRPr="00CA2439">
        <w:rPr>
          <w:rFonts w:ascii="Times New Roman" w:eastAsia="Times New Roman" w:hAnsi="Times New Roman" w:cs="Times New Roman"/>
          <w:sz w:val="24"/>
          <w:szCs w:val="24"/>
        </w:rPr>
        <w:t xml:space="preserve">(3), 174-183. </w:t>
      </w:r>
    </w:p>
    <w:p w14:paraId="418B967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Kohler, P. D., Gothberg, J. E., &amp; Coyle, J. L. (2012). </w:t>
      </w:r>
      <w:r w:rsidRPr="00CA2439">
        <w:rPr>
          <w:rFonts w:ascii="Times New Roman" w:eastAsia="Times New Roman" w:hAnsi="Times New Roman" w:cs="Times New Roman"/>
          <w:i/>
          <w:sz w:val="24"/>
          <w:szCs w:val="24"/>
        </w:rPr>
        <w:t xml:space="preserve">Evaluation toolkit </w:t>
      </w:r>
      <w:r w:rsidRPr="00CA2439">
        <w:rPr>
          <w:rFonts w:ascii="Times New Roman" w:eastAsia="Times New Roman" w:hAnsi="Times New Roman" w:cs="Times New Roman"/>
          <w:sz w:val="24"/>
          <w:szCs w:val="24"/>
        </w:rPr>
        <w:t xml:space="preserve">(2nd ed.). Kalamazoo, MI: National Secondary Transition Technical Assistance Center, Career Connections Research Center, Western Michigan University. </w:t>
      </w:r>
    </w:p>
    <w:p w14:paraId="2318D36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Kohler, P. D., Gothberg, J. E., Fowler, C., &amp; Coyle, J. (2016). </w:t>
      </w:r>
      <w:r w:rsidRPr="00CA2439">
        <w:rPr>
          <w:rFonts w:ascii="Times New Roman" w:eastAsia="Times New Roman" w:hAnsi="Times New Roman" w:cs="Times New Roman"/>
          <w:i/>
          <w:sz w:val="24"/>
          <w:szCs w:val="24"/>
        </w:rPr>
        <w:t>Taxonomy for transition programming 2.0: A model for planning, organizing, and evaluating transition education, services, and programs</w:t>
      </w:r>
      <w:r w:rsidRPr="00CA2439">
        <w:rPr>
          <w:rFonts w:ascii="Times New Roman" w:eastAsia="Times New Roman" w:hAnsi="Times New Roman" w:cs="Times New Roman"/>
          <w:sz w:val="24"/>
          <w:szCs w:val="24"/>
        </w:rPr>
        <w:t xml:space="preserve">. Kalamazoo, MI: National Secondary Transition Technical Assistance Center, Career Connections Research Center, Western Michigan University. Retrieved from https://transitionta.org/sites/default/files/Tax_Trans_Prog_0/pdf </w:t>
      </w:r>
    </w:p>
    <w:p w14:paraId="0A733E1C"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Konrad, M., Walker, A. R., Fowler, C. H., Test, D. W., &amp; Wood, W. M. (2008). A model for aligning self-determination and general curriculum standards. </w:t>
      </w:r>
      <w:r w:rsidRPr="00CA2439">
        <w:rPr>
          <w:rFonts w:ascii="Times New Roman" w:eastAsia="Times New Roman" w:hAnsi="Times New Roman" w:cs="Times New Roman"/>
          <w:i/>
          <w:sz w:val="24"/>
          <w:szCs w:val="24"/>
        </w:rPr>
        <w:t>Teaching Exceptional Children, 40</w:t>
      </w:r>
      <w:r w:rsidRPr="00CA2439">
        <w:rPr>
          <w:rFonts w:ascii="Times New Roman" w:eastAsia="Times New Roman" w:hAnsi="Times New Roman" w:cs="Times New Roman"/>
          <w:sz w:val="24"/>
          <w:szCs w:val="24"/>
        </w:rPr>
        <w:t xml:space="preserve">(3), 53-64. </w:t>
      </w:r>
    </w:p>
    <w:p w14:paraId="02227F4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Lackaye, T., Margalit, M., Ziv, O., &amp; Ziman, T. (2006). Comparisons of self-efficacy, mood, effort, and hope between students with learning disabilities and their non-LD-matched peers. </w:t>
      </w:r>
      <w:r w:rsidRPr="00CA2439">
        <w:rPr>
          <w:rFonts w:ascii="Times New Roman" w:eastAsia="Times New Roman" w:hAnsi="Times New Roman" w:cs="Times New Roman"/>
          <w:i/>
          <w:sz w:val="24"/>
          <w:szCs w:val="24"/>
        </w:rPr>
        <w:t>Learning Disabilities Research &amp; Practice, 21</w:t>
      </w:r>
      <w:r w:rsidRPr="00CA2439">
        <w:rPr>
          <w:rFonts w:ascii="Times New Roman" w:eastAsia="Times New Roman" w:hAnsi="Times New Roman" w:cs="Times New Roman"/>
          <w:sz w:val="24"/>
          <w:szCs w:val="24"/>
        </w:rPr>
        <w:t xml:space="preserve">(2), 111-121. </w:t>
      </w:r>
    </w:p>
    <w:p w14:paraId="0079AF1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LeCompte, M. D., &amp; Preissle, J. (1993). </w:t>
      </w:r>
      <w:r w:rsidRPr="00CA2439">
        <w:rPr>
          <w:rFonts w:ascii="Times New Roman" w:eastAsia="Times New Roman" w:hAnsi="Times New Roman" w:cs="Times New Roman"/>
          <w:i/>
          <w:sz w:val="24"/>
          <w:szCs w:val="24"/>
        </w:rPr>
        <w:t>Ethnography and qualitative design in research</w:t>
      </w:r>
      <w:r w:rsidRPr="00CA2439">
        <w:rPr>
          <w:rFonts w:ascii="Times New Roman" w:eastAsia="Times New Roman" w:hAnsi="Times New Roman" w:cs="Times New Roman"/>
          <w:sz w:val="24"/>
          <w:szCs w:val="24"/>
        </w:rPr>
        <w:t xml:space="preserve"> (2nd ed.). New York: Academic Press. </w:t>
      </w:r>
    </w:p>
    <w:p w14:paraId="573EFF9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O. (2008). The effects of self-determined learning model of instruction on the use of self-regulated learning strategies and social academic achievement for students with mental retardation in inclusive classroom. </w:t>
      </w:r>
      <w:r w:rsidRPr="00CA2439">
        <w:rPr>
          <w:rFonts w:ascii="Times New Roman" w:eastAsia="Times New Roman" w:hAnsi="Times New Roman" w:cs="Times New Roman"/>
          <w:i/>
          <w:sz w:val="24"/>
          <w:szCs w:val="24"/>
        </w:rPr>
        <w:t>Korean Journal of Special Education, 43</w:t>
      </w:r>
      <w:r w:rsidRPr="00CA2439">
        <w:rPr>
          <w:rFonts w:ascii="Times New Roman" w:eastAsia="Times New Roman" w:hAnsi="Times New Roman" w:cs="Times New Roman"/>
          <w:sz w:val="24"/>
          <w:szCs w:val="24"/>
        </w:rPr>
        <w:t xml:space="preserve">(1), 167-181. </w:t>
      </w:r>
    </w:p>
    <w:p w14:paraId="2D6337F0" w14:textId="77F4E7A4" w:rsidR="00AD7248" w:rsidRPr="00CA2439" w:rsidRDefault="00AD7248"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S. H., Palmer, S. B., &amp; Wehmeyer, M. L. (2009). Goal setting and self-monitoring for students with disabilities: Practical tips and ideas for teachers. </w:t>
      </w:r>
      <w:r w:rsidRPr="00CA2439">
        <w:rPr>
          <w:rFonts w:ascii="Times New Roman" w:eastAsia="Times New Roman" w:hAnsi="Times New Roman" w:cs="Times New Roman"/>
          <w:i/>
          <w:sz w:val="24"/>
          <w:szCs w:val="24"/>
        </w:rPr>
        <w:t>Intervention in School and Clinic, 44</w:t>
      </w:r>
      <w:r w:rsidRPr="00CA2439">
        <w:rPr>
          <w:rFonts w:ascii="Times New Roman" w:eastAsia="Times New Roman" w:hAnsi="Times New Roman" w:cs="Times New Roman"/>
          <w:sz w:val="24"/>
          <w:szCs w:val="24"/>
        </w:rPr>
        <w:t xml:space="preserve">(3), 139-145. </w:t>
      </w:r>
    </w:p>
    <w:p w14:paraId="26DF31F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Lee, S. H., Wehmeyer, M. L., Palmer, S. B., Soukup, J. H., &amp; Little, T. D. (2008). Self-determination and access to the general education curriculum. </w:t>
      </w:r>
      <w:r w:rsidRPr="00CA2439">
        <w:rPr>
          <w:rFonts w:ascii="Times New Roman" w:eastAsia="Times New Roman" w:hAnsi="Times New Roman" w:cs="Times New Roman"/>
          <w:i/>
          <w:sz w:val="24"/>
          <w:szCs w:val="24"/>
        </w:rPr>
        <w:t>The Journal of Special Education, 42</w:t>
      </w:r>
      <w:r w:rsidRPr="00CA2439">
        <w:rPr>
          <w:rFonts w:ascii="Times New Roman" w:eastAsia="Times New Roman" w:hAnsi="Times New Roman" w:cs="Times New Roman"/>
          <w:sz w:val="24"/>
          <w:szCs w:val="24"/>
        </w:rPr>
        <w:t>(2), 91-107. doi:10.1177/0022466907312354</w:t>
      </w:r>
    </w:p>
    <w:p w14:paraId="5B8CA4B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S. H., Wehmeyer, M. L., &amp; Shogren, K. A. (2015). Effect of instruction with the self-determined learning model of instruction on students with disabilities: A meta-analysis. </w:t>
      </w:r>
      <w:r w:rsidRPr="00CA2439">
        <w:rPr>
          <w:rFonts w:ascii="Times New Roman" w:eastAsia="Times New Roman" w:hAnsi="Times New Roman" w:cs="Times New Roman"/>
          <w:i/>
          <w:sz w:val="24"/>
          <w:szCs w:val="24"/>
        </w:rPr>
        <w:t>Education and Training in Autism and Developmental Disabilities, 50</w:t>
      </w:r>
      <w:r w:rsidRPr="00CA2439">
        <w:rPr>
          <w:rFonts w:ascii="Times New Roman" w:eastAsia="Times New Roman" w:hAnsi="Times New Roman" w:cs="Times New Roman"/>
          <w:sz w:val="24"/>
          <w:szCs w:val="24"/>
        </w:rPr>
        <w:t xml:space="preserve">(2), 237-247. </w:t>
      </w:r>
    </w:p>
    <w:p w14:paraId="3D983EC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Y. (2007). </w:t>
      </w:r>
      <w:r w:rsidRPr="00CA2439">
        <w:rPr>
          <w:rFonts w:ascii="Times New Roman" w:eastAsia="Times New Roman" w:hAnsi="Times New Roman" w:cs="Times New Roman"/>
          <w:i/>
          <w:sz w:val="24"/>
          <w:szCs w:val="24"/>
        </w:rPr>
        <w:t xml:space="preserve">Instructional, intraindividual and dispositional factors promoting self-determination and student involvement in transition planning </w:t>
      </w:r>
      <w:r w:rsidRPr="00CA2439">
        <w:rPr>
          <w:rFonts w:ascii="Times New Roman" w:eastAsia="Times New Roman" w:hAnsi="Times New Roman" w:cs="Times New Roman"/>
          <w:sz w:val="24"/>
          <w:szCs w:val="24"/>
        </w:rPr>
        <w:t xml:space="preserve">(Doctoral dissertation). Retrieved from ProQuest. (UMI 3284103) </w:t>
      </w:r>
    </w:p>
    <w:p w14:paraId="14AE000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Y., Wehmeyer, M. L., Palmer, S. B., Williams-Diehm, K., Davies, D. K., &amp; Stock, S. E. (2011). The effect of student-directed transition planning with a computer-based reading support program on the self-determination of students with disabilities. </w:t>
      </w:r>
      <w:r w:rsidRPr="00CA2439">
        <w:rPr>
          <w:rFonts w:ascii="Times New Roman" w:eastAsia="Times New Roman" w:hAnsi="Times New Roman" w:cs="Times New Roman"/>
          <w:i/>
          <w:sz w:val="24"/>
          <w:szCs w:val="24"/>
        </w:rPr>
        <w:t>The Journal of Special Education, 45</w:t>
      </w:r>
      <w:r w:rsidRPr="00CA2439">
        <w:rPr>
          <w:rFonts w:ascii="Times New Roman" w:eastAsia="Times New Roman" w:hAnsi="Times New Roman" w:cs="Times New Roman"/>
          <w:sz w:val="24"/>
          <w:szCs w:val="24"/>
        </w:rPr>
        <w:t>(2), 104-117. doi:10.1177/00224669093589</w:t>
      </w:r>
    </w:p>
    <w:p w14:paraId="724430A2"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Lee, Y., Wehmeyer, M. L., Palmer, S. B., Williams-Diehm, K., Davies, D. K., &amp; Stock, S. E. (2012). Examining individual and instruction-related predictors of the self-determination of students with disabilities: Multiple regression analyses. </w:t>
      </w:r>
      <w:r w:rsidRPr="00CA2439">
        <w:rPr>
          <w:rFonts w:ascii="Times New Roman" w:eastAsia="Times New Roman" w:hAnsi="Times New Roman" w:cs="Times New Roman"/>
          <w:i/>
          <w:sz w:val="24"/>
          <w:szCs w:val="24"/>
        </w:rPr>
        <w:t>Remedial and Special Education, 33</w:t>
      </w:r>
      <w:r w:rsidRPr="00CA2439">
        <w:rPr>
          <w:rFonts w:ascii="Times New Roman" w:eastAsia="Times New Roman" w:hAnsi="Times New Roman" w:cs="Times New Roman"/>
          <w:sz w:val="24"/>
          <w:szCs w:val="24"/>
        </w:rPr>
        <w:t>(3), 150-161. doi:10.1177/0741932510392053</w:t>
      </w:r>
    </w:p>
    <w:p w14:paraId="3D0AAF1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Liachowitz, C. H. (1989). </w:t>
      </w:r>
      <w:r w:rsidRPr="00CA2439">
        <w:rPr>
          <w:rFonts w:ascii="Times New Roman" w:eastAsia="Times New Roman" w:hAnsi="Times New Roman" w:cs="Times New Roman"/>
          <w:i/>
          <w:sz w:val="24"/>
          <w:szCs w:val="24"/>
        </w:rPr>
        <w:t>Disability as a social construct: Legislative roots.</w:t>
      </w:r>
      <w:r w:rsidRPr="00CA2439">
        <w:rPr>
          <w:rFonts w:ascii="Times New Roman" w:eastAsia="Times New Roman" w:hAnsi="Times New Roman" w:cs="Times New Roman"/>
          <w:sz w:val="24"/>
          <w:szCs w:val="24"/>
        </w:rPr>
        <w:t xml:space="preserve"> Philadelphia, PA: University of Pennsylvania Press.  </w:t>
      </w:r>
    </w:p>
    <w:p w14:paraId="5DECB38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Lindstrom, L., Doren, B., &amp; Miesch, J. (2011). Waging a living: Career development and long-term employment outcomes for young adults with disabilities. </w:t>
      </w:r>
      <w:r w:rsidRPr="00CA2439">
        <w:rPr>
          <w:rFonts w:ascii="Times New Roman" w:eastAsia="Times New Roman" w:hAnsi="Times New Roman" w:cs="Times New Roman"/>
          <w:i/>
          <w:sz w:val="24"/>
          <w:szCs w:val="24"/>
        </w:rPr>
        <w:t>Exceptional Children, 77</w:t>
      </w:r>
      <w:r w:rsidRPr="00CA2439">
        <w:rPr>
          <w:rFonts w:ascii="Times New Roman" w:eastAsia="Times New Roman" w:hAnsi="Times New Roman" w:cs="Times New Roman"/>
          <w:sz w:val="24"/>
          <w:szCs w:val="24"/>
        </w:rPr>
        <w:t xml:space="preserve">(4), 423-434. </w:t>
      </w:r>
    </w:p>
    <w:p w14:paraId="5CB0A45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Lomax, R. G. (2007). </w:t>
      </w:r>
      <w:r w:rsidRPr="00CA2439">
        <w:rPr>
          <w:rFonts w:ascii="Times New Roman" w:eastAsia="Times New Roman" w:hAnsi="Times New Roman" w:cs="Times New Roman"/>
          <w:i/>
          <w:sz w:val="24"/>
          <w:szCs w:val="24"/>
        </w:rPr>
        <w:t>An introduction to statistical concepts</w:t>
      </w:r>
      <w:r w:rsidRPr="00CA2439">
        <w:rPr>
          <w:rFonts w:ascii="Times New Roman" w:eastAsia="Times New Roman" w:hAnsi="Times New Roman" w:cs="Times New Roman"/>
          <w:sz w:val="24"/>
          <w:szCs w:val="24"/>
        </w:rPr>
        <w:t xml:space="preserve"> (2nd ed.). New York, NY: Routledge. </w:t>
      </w:r>
    </w:p>
    <w:p w14:paraId="7F9CF34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McConnell, A. E. (2012). </w:t>
      </w:r>
      <w:r w:rsidRPr="00CA2439">
        <w:rPr>
          <w:rFonts w:ascii="Times New Roman" w:eastAsia="Times New Roman" w:hAnsi="Times New Roman" w:cs="Times New Roman"/>
          <w:i/>
          <w:sz w:val="24"/>
          <w:szCs w:val="24"/>
        </w:rPr>
        <w:t>The relationship among academics, GPA, and the transition assessment and goal generator (TAGG) in students with mild to moderate disabilities</w:t>
      </w:r>
      <w:r w:rsidRPr="00CA2439">
        <w:rPr>
          <w:rFonts w:ascii="Times New Roman" w:eastAsia="Times New Roman" w:hAnsi="Times New Roman" w:cs="Times New Roman"/>
          <w:sz w:val="24"/>
          <w:szCs w:val="24"/>
        </w:rPr>
        <w:t xml:space="preserve"> (Doctoral dissertation). Retrieved from ProQuest. (UMI 3506231)</w:t>
      </w:r>
    </w:p>
    <w:p w14:paraId="432D863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McConnell, A. E., Martin, J. E., Juan, C. Y., Hennessey, M. N., Terry, R. A., el-Kazimi, N. A.,… Willis, D. M. (2012). Identifying nonacademic behaviors associated with post-school employment and education. </w:t>
      </w:r>
      <w:r w:rsidRPr="00CA2439">
        <w:rPr>
          <w:rFonts w:ascii="Times New Roman" w:eastAsia="Times New Roman" w:hAnsi="Times New Roman" w:cs="Times New Roman"/>
          <w:i/>
          <w:sz w:val="24"/>
          <w:szCs w:val="24"/>
        </w:rPr>
        <w:t>Career Development and Transition for Exceptional Individuals, 36</w:t>
      </w:r>
      <w:r w:rsidRPr="00CA2439">
        <w:rPr>
          <w:rFonts w:ascii="Times New Roman" w:eastAsia="Times New Roman" w:hAnsi="Times New Roman" w:cs="Times New Roman"/>
          <w:sz w:val="24"/>
          <w:szCs w:val="24"/>
        </w:rPr>
        <w:t>(3), 174-187. doi:10.1177/2165143412468147</w:t>
      </w:r>
    </w:p>
    <w:p w14:paraId="4482D86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McGlashing-Johnson, J., Agran, M., Sitlington, P., Cavin, M., &amp; Wehmeyer, M. L. (2003). Enhancing the job performance of youth with moderate to severe cognitive disabilities using the self-determined learning model of instruction. </w:t>
      </w:r>
      <w:r w:rsidRPr="00CA2439">
        <w:rPr>
          <w:rFonts w:ascii="Times New Roman" w:eastAsia="Times New Roman" w:hAnsi="Times New Roman" w:cs="Times New Roman"/>
          <w:i/>
          <w:sz w:val="24"/>
          <w:szCs w:val="24"/>
        </w:rPr>
        <w:t xml:space="preserve">Research and Practice for Persons with Severe Disabilities, 28, </w:t>
      </w:r>
      <w:r w:rsidRPr="00CA2439">
        <w:rPr>
          <w:rFonts w:ascii="Times New Roman" w:eastAsia="Times New Roman" w:hAnsi="Times New Roman" w:cs="Times New Roman"/>
          <w:sz w:val="24"/>
          <w:szCs w:val="24"/>
        </w:rPr>
        <w:t xml:space="preserve">194-204. </w:t>
      </w:r>
    </w:p>
    <w:p w14:paraId="6AB4BAE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E. W. (1995). Case studies on inclusion: Worst fears realized. </w:t>
      </w:r>
      <w:r w:rsidRPr="00CA2439">
        <w:rPr>
          <w:rFonts w:ascii="Times New Roman" w:eastAsia="Times New Roman" w:hAnsi="Times New Roman" w:cs="Times New Roman"/>
          <w:i/>
          <w:sz w:val="24"/>
          <w:szCs w:val="24"/>
        </w:rPr>
        <w:t xml:space="preserve">Special Education, 29, </w:t>
      </w:r>
      <w:r w:rsidRPr="00CA2439">
        <w:rPr>
          <w:rFonts w:ascii="Times New Roman" w:eastAsia="Times New Roman" w:hAnsi="Times New Roman" w:cs="Times New Roman"/>
          <w:sz w:val="24"/>
          <w:szCs w:val="24"/>
        </w:rPr>
        <w:t xml:space="preserve">192-199. </w:t>
      </w:r>
    </w:p>
    <w:p w14:paraId="32727DA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J. E. (n. d.). </w:t>
      </w:r>
      <w:r w:rsidRPr="00AD31EE">
        <w:rPr>
          <w:rFonts w:ascii="Times New Roman" w:eastAsia="Times New Roman" w:hAnsi="Times New Roman" w:cs="Times New Roman"/>
          <w:i/>
          <w:sz w:val="24"/>
          <w:szCs w:val="24"/>
        </w:rPr>
        <w:t>Secondary transition education practices and services</w:t>
      </w:r>
      <w:r w:rsidRPr="00CA2439">
        <w:rPr>
          <w:rFonts w:ascii="Times New Roman" w:eastAsia="Times New Roman" w:hAnsi="Times New Roman" w:cs="Times New Roman"/>
          <w:sz w:val="24"/>
          <w:szCs w:val="24"/>
        </w:rPr>
        <w:t xml:space="preserve">. Unpublished manuscript, University of Oklahoma, Norman, OK.  </w:t>
      </w:r>
    </w:p>
    <w:p w14:paraId="6D4ADAFC"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J. E., &amp; Huber Marshall, L. (1994). </w:t>
      </w:r>
      <w:r w:rsidRPr="00CA2439">
        <w:rPr>
          <w:rFonts w:ascii="Times New Roman" w:eastAsia="Times New Roman" w:hAnsi="Times New Roman" w:cs="Times New Roman"/>
          <w:i/>
          <w:sz w:val="24"/>
          <w:szCs w:val="24"/>
        </w:rPr>
        <w:t>ChoiceMaker self-determination transition assessment and curriculum</w:t>
      </w:r>
      <w:r w:rsidRPr="00CA2439">
        <w:rPr>
          <w:rFonts w:ascii="Times New Roman" w:eastAsia="Times New Roman" w:hAnsi="Times New Roman" w:cs="Times New Roman"/>
          <w:sz w:val="24"/>
          <w:szCs w:val="24"/>
        </w:rPr>
        <w:t xml:space="preserve">. Colorado Springs, CO: University of Colorado at Colorado Springs, Center for Educational Research. </w:t>
      </w:r>
    </w:p>
    <w:p w14:paraId="6BBFF0A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J. E., &amp; Marshall, L. (1995). ChoiceMaker: A comprehensive self-determination transition program. </w:t>
      </w:r>
      <w:r w:rsidRPr="00CA2439">
        <w:rPr>
          <w:rFonts w:ascii="Times New Roman" w:eastAsia="Times New Roman" w:hAnsi="Times New Roman" w:cs="Times New Roman"/>
          <w:i/>
          <w:sz w:val="24"/>
          <w:szCs w:val="24"/>
        </w:rPr>
        <w:t>Intervention in School and Clinic, 30</w:t>
      </w:r>
      <w:r w:rsidRPr="00CA2439">
        <w:rPr>
          <w:rFonts w:ascii="Times New Roman" w:eastAsia="Times New Roman" w:hAnsi="Times New Roman" w:cs="Times New Roman"/>
          <w:sz w:val="24"/>
          <w:szCs w:val="24"/>
        </w:rPr>
        <w:t>(3), 147-156.</w:t>
      </w:r>
    </w:p>
    <w:p w14:paraId="3D80214B"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J. E., Mithaug, D. E., Cox, P., Peterson, L. Y., Van Dycke, J. L., &amp; Cash, M. E. (2003). </w:t>
      </w:r>
      <w:r w:rsidRPr="00CA2439">
        <w:rPr>
          <w:rFonts w:ascii="Times New Roman" w:eastAsia="Times New Roman" w:hAnsi="Times New Roman" w:cs="Times New Roman"/>
          <w:sz w:val="24"/>
          <w:szCs w:val="24"/>
        </w:rPr>
        <w:lastRenderedPageBreak/>
        <w:t xml:space="preserve">Increasing self-determination: Teaching students to plan, work, evaluate, and adjust. </w:t>
      </w:r>
      <w:r w:rsidRPr="00CA2439">
        <w:rPr>
          <w:rFonts w:ascii="Times New Roman" w:eastAsia="Times New Roman" w:hAnsi="Times New Roman" w:cs="Times New Roman"/>
          <w:i/>
          <w:sz w:val="24"/>
          <w:szCs w:val="24"/>
        </w:rPr>
        <w:t>Exceptional Children, 69</w:t>
      </w:r>
      <w:r w:rsidRPr="00CA2439">
        <w:rPr>
          <w:rFonts w:ascii="Times New Roman" w:eastAsia="Times New Roman" w:hAnsi="Times New Roman" w:cs="Times New Roman"/>
          <w:sz w:val="24"/>
          <w:szCs w:val="24"/>
        </w:rPr>
        <w:t xml:space="preserve">(4), 431-447. </w:t>
      </w:r>
    </w:p>
    <w:p w14:paraId="778A000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Martin, J. E., &amp; Sale, R. P. (2012). Self-determination. In P. Wehman &amp; J. Kregel (Eds.), </w:t>
      </w:r>
      <w:r w:rsidRPr="00CA2439">
        <w:rPr>
          <w:rFonts w:ascii="Times New Roman" w:eastAsia="Times New Roman" w:hAnsi="Times New Roman" w:cs="Times New Roman"/>
          <w:i/>
          <w:sz w:val="24"/>
          <w:szCs w:val="24"/>
        </w:rPr>
        <w:t xml:space="preserve">Functional curriculum for elementary and secondary students with special needs </w:t>
      </w:r>
      <w:r w:rsidRPr="00CA2439">
        <w:rPr>
          <w:rFonts w:ascii="Times New Roman" w:eastAsia="Times New Roman" w:hAnsi="Times New Roman" w:cs="Times New Roman"/>
          <w:sz w:val="24"/>
          <w:szCs w:val="24"/>
        </w:rPr>
        <w:t>(3rd ed.) (pp. 105-136)</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Austin, TX: PRO-ED.</w:t>
      </w:r>
    </w:p>
    <w:p w14:paraId="042F045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Mason-Williams, L. (2015). Unequal opportunities: A profile of the distribution of special education teachers. </w:t>
      </w:r>
      <w:r w:rsidRPr="00CA2439">
        <w:rPr>
          <w:rFonts w:ascii="Times New Roman" w:eastAsia="Times New Roman" w:hAnsi="Times New Roman" w:cs="Times New Roman"/>
          <w:i/>
          <w:sz w:val="24"/>
          <w:szCs w:val="24"/>
        </w:rPr>
        <w:t xml:space="preserve">Exceptional Children, 81, </w:t>
      </w:r>
      <w:r w:rsidRPr="00CA2439">
        <w:rPr>
          <w:rFonts w:ascii="Times New Roman" w:eastAsia="Times New Roman" w:hAnsi="Times New Roman" w:cs="Times New Roman"/>
          <w:sz w:val="24"/>
          <w:szCs w:val="24"/>
        </w:rPr>
        <w:t>247-262. doi:10/1177/0014402914551737</w:t>
      </w:r>
    </w:p>
    <w:p w14:paraId="1AC5B59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Maxwell, J. A. (2005). </w:t>
      </w:r>
      <w:r w:rsidRPr="00CA2439">
        <w:rPr>
          <w:rFonts w:ascii="Times New Roman" w:eastAsia="Times New Roman" w:hAnsi="Times New Roman" w:cs="Times New Roman"/>
          <w:i/>
          <w:sz w:val="24"/>
          <w:szCs w:val="24"/>
        </w:rPr>
        <w:t>Qualitative research design: An interactive approach</w:t>
      </w:r>
      <w:r w:rsidRPr="00CA2439">
        <w:rPr>
          <w:rFonts w:ascii="Times New Roman" w:eastAsia="Times New Roman" w:hAnsi="Times New Roman" w:cs="Times New Roman"/>
          <w:sz w:val="24"/>
          <w:szCs w:val="24"/>
        </w:rPr>
        <w:t xml:space="preserve"> (2nd ed.). Thousand Oaks, CA: Sage.</w:t>
      </w:r>
    </w:p>
    <w:p w14:paraId="2DD4996E"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Mazzotti, V. L., Cease-Cook, J., &amp; Bradley, K. E. (2012). </w:t>
      </w:r>
      <w:r w:rsidRPr="00AD31EE">
        <w:rPr>
          <w:rFonts w:ascii="Times New Roman" w:eastAsia="Times New Roman" w:hAnsi="Times New Roman" w:cs="Times New Roman"/>
          <w:i/>
          <w:sz w:val="24"/>
          <w:szCs w:val="24"/>
        </w:rPr>
        <w:t>Effects of ME! on students with disabilities’ self-determination knowledge and skills</w:t>
      </w:r>
      <w:r w:rsidRPr="00CA2439">
        <w:rPr>
          <w:rFonts w:ascii="Times New Roman" w:eastAsia="Times New Roman" w:hAnsi="Times New Roman" w:cs="Times New Roman"/>
          <w:sz w:val="24"/>
          <w:szCs w:val="24"/>
        </w:rPr>
        <w:t xml:space="preserve">. Manuscript in preparation. </w:t>
      </w:r>
    </w:p>
    <w:p w14:paraId="500EEB8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Mazzotti, V. L., Rowe, D. A., Kelley, K. R., Test, D. W., Fowler, C. H., Kohler, P. D., &amp; Kortering, L. J. (2009). Linking transition assessment and postsecondary goals: Key elements in the secondary transition planning process. </w:t>
      </w:r>
      <w:r w:rsidRPr="00CA2439">
        <w:rPr>
          <w:rFonts w:ascii="Times New Roman" w:eastAsia="Times New Roman" w:hAnsi="Times New Roman" w:cs="Times New Roman"/>
          <w:i/>
          <w:sz w:val="24"/>
          <w:szCs w:val="24"/>
        </w:rPr>
        <w:t>Teaching Exceptional Children, 42</w:t>
      </w:r>
      <w:r w:rsidRPr="00CA2439">
        <w:rPr>
          <w:rFonts w:ascii="Times New Roman" w:eastAsia="Times New Roman" w:hAnsi="Times New Roman" w:cs="Times New Roman"/>
          <w:sz w:val="24"/>
          <w:szCs w:val="24"/>
        </w:rPr>
        <w:t xml:space="preserve">(2), 44-51. </w:t>
      </w:r>
    </w:p>
    <w:p w14:paraId="676F4AD9" w14:textId="77777777" w:rsidR="00FB7432" w:rsidRPr="00CA2439" w:rsidRDefault="004C5BAE" w:rsidP="008D3EBF">
      <w:pPr>
        <w:pStyle w:val="normal0"/>
        <w:spacing w:line="480" w:lineRule="auto"/>
        <w:ind w:left="720" w:hanging="720"/>
        <w:rPr>
          <w:rFonts w:ascii="Times New Roman" w:eastAsia="Times New Roman" w:hAnsi="Times New Roman" w:cs="Times New Roman"/>
          <w:i/>
          <w:sz w:val="24"/>
          <w:szCs w:val="24"/>
        </w:rPr>
      </w:pPr>
      <w:r w:rsidRPr="00CA2439">
        <w:rPr>
          <w:rFonts w:ascii="Times New Roman" w:eastAsia="Times New Roman" w:hAnsi="Times New Roman" w:cs="Times New Roman"/>
          <w:sz w:val="24"/>
          <w:szCs w:val="24"/>
        </w:rPr>
        <w:t xml:space="preserve">Mazzotti, V. L., Test, D. W., &amp; Wood, C. L. (2012). Effects of multimedia goal-setting instruction on students’ knowledge of the self-determined learning model of instruction and disruptive behavior. </w:t>
      </w:r>
      <w:r w:rsidRPr="00CA2439">
        <w:rPr>
          <w:rFonts w:ascii="Times New Roman" w:eastAsia="Times New Roman" w:hAnsi="Times New Roman" w:cs="Times New Roman"/>
          <w:i/>
          <w:sz w:val="24"/>
          <w:szCs w:val="24"/>
        </w:rPr>
        <w:t xml:space="preserve">Journal of Positive Behavior Interventions, 15, </w:t>
      </w:r>
      <w:r w:rsidRPr="00CA2439">
        <w:rPr>
          <w:rFonts w:ascii="Times New Roman" w:eastAsia="Times New Roman" w:hAnsi="Times New Roman" w:cs="Times New Roman"/>
          <w:sz w:val="24"/>
          <w:szCs w:val="24"/>
        </w:rPr>
        <w:t xml:space="preserve">90-102. </w:t>
      </w:r>
    </w:p>
    <w:p w14:paraId="339763BD"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Mithaug, D. E. (1991). </w:t>
      </w:r>
      <w:r w:rsidRPr="00CA2439">
        <w:rPr>
          <w:rFonts w:ascii="Times New Roman" w:eastAsia="Times New Roman" w:hAnsi="Times New Roman" w:cs="Times New Roman"/>
          <w:i/>
          <w:sz w:val="24"/>
          <w:szCs w:val="24"/>
        </w:rPr>
        <w:t xml:space="preserve">Self-determined kids: Raising satisfied and successful children. </w:t>
      </w:r>
      <w:r w:rsidRPr="00CA2439">
        <w:rPr>
          <w:rFonts w:ascii="Times New Roman" w:eastAsia="Times New Roman" w:hAnsi="Times New Roman" w:cs="Times New Roman"/>
          <w:sz w:val="24"/>
          <w:szCs w:val="24"/>
        </w:rPr>
        <w:t xml:space="preserve">Lexington, MA: Lexington Books. </w:t>
      </w:r>
    </w:p>
    <w:p w14:paraId="3762E4C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Mithaug, D. K. (1998). </w:t>
      </w:r>
      <w:r w:rsidRPr="00CA2439">
        <w:rPr>
          <w:rFonts w:ascii="Times New Roman" w:eastAsia="Times New Roman" w:hAnsi="Times New Roman" w:cs="Times New Roman"/>
          <w:i/>
          <w:sz w:val="24"/>
          <w:szCs w:val="24"/>
        </w:rPr>
        <w:t>The generalization effects of choice contingencies on the self-regulated work behavior of young children with behavior problems</w:t>
      </w:r>
      <w:r w:rsidRPr="00CA2439">
        <w:rPr>
          <w:rFonts w:ascii="Times New Roman" w:eastAsia="Times New Roman" w:hAnsi="Times New Roman" w:cs="Times New Roman"/>
          <w:sz w:val="24"/>
          <w:szCs w:val="24"/>
        </w:rPr>
        <w:t xml:space="preserve"> (Doctoral dissertation). Retrieved from ProQuest. (UMI 9834353)</w:t>
      </w:r>
    </w:p>
    <w:p w14:paraId="67EE7DDA" w14:textId="77777777" w:rsidR="00FB7432"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Mithaug, D. E., Campeau, P. L., &amp; Wolman, J. M. (2003). Assessing self-determination prospects among students with and without disabilities. In D. E. Mithaug, D. K. Mithaug, M. Agran, J. E. Martin, &amp; M. L. Wehmeyer (Eds.), </w:t>
      </w:r>
      <w:r w:rsidRPr="00CA2439">
        <w:rPr>
          <w:rFonts w:ascii="Times New Roman" w:eastAsia="Times New Roman" w:hAnsi="Times New Roman" w:cs="Times New Roman"/>
          <w:i/>
          <w:sz w:val="24"/>
          <w:szCs w:val="24"/>
        </w:rPr>
        <w:t xml:space="preserve">Self-determined learning theory: Construction, verification, and evaluation </w:t>
      </w:r>
      <w:r w:rsidRPr="00CA2439">
        <w:rPr>
          <w:rFonts w:ascii="Times New Roman" w:eastAsia="Times New Roman" w:hAnsi="Times New Roman" w:cs="Times New Roman"/>
          <w:sz w:val="24"/>
          <w:szCs w:val="24"/>
        </w:rPr>
        <w:t xml:space="preserve">(pp. 61-76). Mahwah, NJ: Lawrence Earlbaum. </w:t>
      </w:r>
    </w:p>
    <w:p w14:paraId="0CF90E84" w14:textId="4A360D50" w:rsidR="00D30110" w:rsidRDefault="00D30110" w:rsidP="00D30110">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Mithaug, D. E., Mithaug, D. K., Agran, M., Martin, J. E., &amp; Wehmeyer, M. L. (Eds.). (2003). </w:t>
      </w:r>
      <w:r w:rsidRPr="00CA2439">
        <w:rPr>
          <w:rFonts w:ascii="Times New Roman" w:eastAsia="Times New Roman" w:hAnsi="Times New Roman" w:cs="Times New Roman"/>
          <w:i/>
          <w:sz w:val="24"/>
          <w:szCs w:val="24"/>
        </w:rPr>
        <w:t>Self-determined learning theory: Construction, verification, and evaluation</w:t>
      </w:r>
      <w:r w:rsidRPr="00CA2439">
        <w:rPr>
          <w:rFonts w:ascii="Times New Roman" w:eastAsia="Times New Roman" w:hAnsi="Times New Roman" w:cs="Times New Roman"/>
          <w:sz w:val="24"/>
          <w:szCs w:val="24"/>
        </w:rPr>
        <w:t xml:space="preserve">. Mahwah, NJ: Lawrence Erlbaum. </w:t>
      </w:r>
    </w:p>
    <w:p w14:paraId="019247A3" w14:textId="2EAE4B35" w:rsidR="00D30110" w:rsidRPr="00CA2439" w:rsidRDefault="00D30110" w:rsidP="00D30110">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Mithaug, D. E., Wehmeyer, M. L., Agran, M., Martin, J. E., &amp; Palmer, S. B. (1998). The self-determined learning model of instruction: Engaging students to solve their learning problems. In M. L. Wehmeyer &amp; D. J. Sands (Eds.), </w:t>
      </w:r>
      <w:r w:rsidRPr="00CA2439">
        <w:rPr>
          <w:rFonts w:ascii="Times New Roman" w:eastAsia="Times New Roman" w:hAnsi="Times New Roman" w:cs="Times New Roman"/>
          <w:i/>
          <w:sz w:val="24"/>
          <w:szCs w:val="24"/>
        </w:rPr>
        <w:t>Making it happen: Student involvement in education planning, decision making, and instruction</w:t>
      </w:r>
      <w:r w:rsidRPr="00CA2439">
        <w:rPr>
          <w:rFonts w:ascii="Times New Roman" w:eastAsia="Times New Roman" w:hAnsi="Times New Roman" w:cs="Times New Roman"/>
          <w:sz w:val="24"/>
          <w:szCs w:val="24"/>
        </w:rPr>
        <w:t xml:space="preserve"> (pp. 299-238). Baltimore, MD: Brookes. </w:t>
      </w:r>
    </w:p>
    <w:p w14:paraId="435F07CF"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Mithaug, D. K., &amp; Mithaug, D. E. (2003). Effects of teacher-directed versus student-directed instruction on self-management of young children with disabilities. </w:t>
      </w:r>
      <w:r w:rsidRPr="00CA2439">
        <w:rPr>
          <w:rFonts w:ascii="Times New Roman" w:eastAsia="Times New Roman" w:hAnsi="Times New Roman" w:cs="Times New Roman"/>
          <w:i/>
          <w:sz w:val="24"/>
          <w:szCs w:val="24"/>
        </w:rPr>
        <w:t xml:space="preserve">Journal of Applied Behavior Analysis, 36, </w:t>
      </w:r>
      <w:r w:rsidRPr="00CA2439">
        <w:rPr>
          <w:rFonts w:ascii="Times New Roman" w:eastAsia="Times New Roman" w:hAnsi="Times New Roman" w:cs="Times New Roman"/>
          <w:sz w:val="24"/>
          <w:szCs w:val="24"/>
        </w:rPr>
        <w:t>133-136.</w:t>
      </w:r>
    </w:p>
    <w:p w14:paraId="456F615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Center for Special Education Research. (2006). </w:t>
      </w:r>
      <w:r w:rsidRPr="00CA2439">
        <w:rPr>
          <w:rFonts w:ascii="Times New Roman" w:eastAsia="Times New Roman" w:hAnsi="Times New Roman" w:cs="Times New Roman"/>
          <w:i/>
          <w:sz w:val="24"/>
          <w:szCs w:val="24"/>
        </w:rPr>
        <w:t xml:space="preserve">An overview of findings from Wave 2 of the National Longitudinal Transition Study-2 (NLTS-2). </w:t>
      </w:r>
      <w:r w:rsidRPr="00CA2439">
        <w:rPr>
          <w:rFonts w:ascii="Times New Roman" w:eastAsia="Times New Roman" w:hAnsi="Times New Roman" w:cs="Times New Roman"/>
          <w:sz w:val="24"/>
          <w:szCs w:val="24"/>
        </w:rPr>
        <w:t>Retrieved from http://nces.ed.gov/ncser/pubs/20063004.</w:t>
      </w:r>
    </w:p>
    <w:p w14:paraId="5CF5AF8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Center for Special Education Research. (2011). </w:t>
      </w:r>
      <w:r w:rsidRPr="00CA2439">
        <w:rPr>
          <w:rFonts w:ascii="Times New Roman" w:eastAsia="Times New Roman" w:hAnsi="Times New Roman" w:cs="Times New Roman"/>
          <w:i/>
          <w:sz w:val="24"/>
          <w:szCs w:val="24"/>
        </w:rPr>
        <w:t xml:space="preserve">The post-high school outcomes of young adults with disabilities up to 8 years after high school: A report from the national longitudinal transition study-2 (NLTS-2). </w:t>
      </w:r>
      <w:r w:rsidRPr="00CA2439">
        <w:rPr>
          <w:rFonts w:ascii="Times New Roman" w:eastAsia="Times New Roman" w:hAnsi="Times New Roman" w:cs="Times New Roman"/>
          <w:sz w:val="24"/>
          <w:szCs w:val="24"/>
        </w:rPr>
        <w:t>Retrieved from www.nlts2.org.</w:t>
      </w:r>
    </w:p>
    <w:p w14:paraId="585BA9F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National Center for Educational Statistics. (2011). </w:t>
      </w:r>
      <w:r w:rsidRPr="00CA2439">
        <w:rPr>
          <w:rFonts w:ascii="Times New Roman" w:eastAsia="Times New Roman" w:hAnsi="Times New Roman" w:cs="Times New Roman"/>
          <w:i/>
          <w:sz w:val="24"/>
          <w:szCs w:val="24"/>
        </w:rPr>
        <w:t xml:space="preserve">Students with disabilities at degree-granting postsecondary institutions. </w:t>
      </w:r>
      <w:r w:rsidRPr="00CA2439">
        <w:rPr>
          <w:rFonts w:ascii="Times New Roman" w:eastAsia="Times New Roman" w:hAnsi="Times New Roman" w:cs="Times New Roman"/>
          <w:sz w:val="24"/>
          <w:szCs w:val="24"/>
        </w:rPr>
        <w:t>Retrieved from http://nces.ed.gov/pubsearch.</w:t>
      </w:r>
    </w:p>
    <w:p w14:paraId="4F94D72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Center for Education Statistics. (2016). </w:t>
      </w:r>
      <w:r w:rsidRPr="00CA2439">
        <w:rPr>
          <w:rFonts w:ascii="Times New Roman" w:eastAsia="Times New Roman" w:hAnsi="Times New Roman" w:cs="Times New Roman"/>
          <w:i/>
          <w:sz w:val="24"/>
          <w:szCs w:val="24"/>
        </w:rPr>
        <w:t>Children and youth with disabilities</w:t>
      </w:r>
      <w:r w:rsidRPr="00CA2439">
        <w:rPr>
          <w:rFonts w:ascii="Times New Roman" w:eastAsia="Times New Roman" w:hAnsi="Times New Roman" w:cs="Times New Roman"/>
          <w:sz w:val="24"/>
          <w:szCs w:val="24"/>
        </w:rPr>
        <w:t>. Retrieved from https://nces.ed.gov/programs/coe/indicator_cgg.asp</w:t>
      </w:r>
    </w:p>
    <w:p w14:paraId="1C0ECC43"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Center for Educational Statistics. (2017). </w:t>
      </w:r>
      <w:r w:rsidRPr="00CA2439">
        <w:rPr>
          <w:rFonts w:ascii="Times New Roman" w:eastAsia="Times New Roman" w:hAnsi="Times New Roman" w:cs="Times New Roman"/>
          <w:i/>
          <w:sz w:val="24"/>
          <w:szCs w:val="24"/>
        </w:rPr>
        <w:t xml:space="preserve">Disability rates and employment status by educational attainment. </w:t>
      </w:r>
      <w:r w:rsidRPr="00CA2439">
        <w:rPr>
          <w:rFonts w:ascii="Times New Roman" w:eastAsia="Times New Roman" w:hAnsi="Times New Roman" w:cs="Times New Roman"/>
          <w:sz w:val="24"/>
          <w:szCs w:val="24"/>
        </w:rPr>
        <w:t xml:space="preserve">Retrieved from http://nces.ed.gov/pubsearch. </w:t>
      </w:r>
    </w:p>
    <w:p w14:paraId="7EBED8B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Center on Response to Intervention. (2010). </w:t>
      </w:r>
      <w:r w:rsidRPr="00CA2439">
        <w:rPr>
          <w:rFonts w:ascii="Times New Roman" w:eastAsia="Times New Roman" w:hAnsi="Times New Roman" w:cs="Times New Roman"/>
          <w:i/>
          <w:sz w:val="24"/>
          <w:szCs w:val="24"/>
        </w:rPr>
        <w:t xml:space="preserve">Fidelity of implementation within a response to intervention (RTI) framework: Tools for schools. </w:t>
      </w:r>
      <w:r w:rsidRPr="00CA2439">
        <w:rPr>
          <w:rFonts w:ascii="Times New Roman" w:eastAsia="Times New Roman" w:hAnsi="Times New Roman" w:cs="Times New Roman"/>
          <w:sz w:val="24"/>
          <w:szCs w:val="24"/>
        </w:rPr>
        <w:t>Retrieved from www.rti4success.org.</w:t>
      </w:r>
    </w:p>
    <w:p w14:paraId="7A8BDA8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Secondary Transition Technical Assistance Center. (2007). </w:t>
      </w:r>
      <w:r w:rsidRPr="00CA2439">
        <w:rPr>
          <w:rFonts w:ascii="Times New Roman" w:eastAsia="Times New Roman" w:hAnsi="Times New Roman" w:cs="Times New Roman"/>
          <w:i/>
          <w:sz w:val="24"/>
          <w:szCs w:val="24"/>
        </w:rPr>
        <w:t xml:space="preserve">Indicator 13 training materials. </w:t>
      </w:r>
      <w:r w:rsidRPr="00CA2439">
        <w:rPr>
          <w:rFonts w:ascii="Times New Roman" w:eastAsia="Times New Roman" w:hAnsi="Times New Roman" w:cs="Times New Roman"/>
          <w:sz w:val="24"/>
          <w:szCs w:val="24"/>
        </w:rPr>
        <w:t xml:space="preserve">Charlotte, NC: Author. </w:t>
      </w:r>
    </w:p>
    <w:p w14:paraId="624BAAAF"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National Secondary Transition Technical Assistance Center. (2009). </w:t>
      </w:r>
      <w:r w:rsidRPr="00CA2439">
        <w:rPr>
          <w:rFonts w:ascii="Times New Roman" w:eastAsia="Times New Roman" w:hAnsi="Times New Roman" w:cs="Times New Roman"/>
          <w:i/>
          <w:sz w:val="24"/>
          <w:szCs w:val="24"/>
        </w:rPr>
        <w:t xml:space="preserve">Indicator 13 checklist. </w:t>
      </w:r>
      <w:r w:rsidRPr="00CA2439">
        <w:rPr>
          <w:rFonts w:ascii="Times New Roman" w:eastAsia="Times New Roman" w:hAnsi="Times New Roman" w:cs="Times New Roman"/>
          <w:sz w:val="24"/>
          <w:szCs w:val="24"/>
        </w:rPr>
        <w:t xml:space="preserve">Charlotte, NC: Author. </w:t>
      </w:r>
    </w:p>
    <w:p w14:paraId="0BDFF19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Neubert, D. A., &amp; Leconte, P. J. (2013). Age-appropriate transition assessment: The position of the division on career development and transition. </w:t>
      </w:r>
      <w:r w:rsidRPr="00CA2439">
        <w:rPr>
          <w:rFonts w:ascii="Times New Roman" w:eastAsia="Times New Roman" w:hAnsi="Times New Roman" w:cs="Times New Roman"/>
          <w:i/>
          <w:sz w:val="24"/>
          <w:szCs w:val="24"/>
        </w:rPr>
        <w:t>Career Development and Transition for Exceptional Individuals, 36</w:t>
      </w:r>
      <w:r w:rsidRPr="00CA2439">
        <w:rPr>
          <w:rFonts w:ascii="Times New Roman" w:eastAsia="Times New Roman" w:hAnsi="Times New Roman" w:cs="Times New Roman"/>
          <w:sz w:val="24"/>
          <w:szCs w:val="24"/>
        </w:rPr>
        <w:t>(2), 72-83. doi:10.1177/2165143413487768</w:t>
      </w:r>
    </w:p>
    <w:p w14:paraId="2943E48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Newman, L., Wagner, M., Cameto, R., Knokey, A. M., &amp; Shaver, D. (2010). </w:t>
      </w:r>
      <w:r w:rsidRPr="00CA2439">
        <w:rPr>
          <w:rFonts w:ascii="Times New Roman" w:eastAsia="Times New Roman" w:hAnsi="Times New Roman" w:cs="Times New Roman"/>
          <w:i/>
          <w:sz w:val="24"/>
          <w:szCs w:val="24"/>
        </w:rPr>
        <w:t xml:space="preserve">Comparisons across time of the outcomes of youth with disabilities up to 4 years after high school: A report of findings from the national longitudinal transition study (NLTS) and the national longitudinal transition study-2 (NLTS-2). </w:t>
      </w:r>
      <w:r w:rsidRPr="00CA2439">
        <w:rPr>
          <w:rFonts w:ascii="Times New Roman" w:eastAsia="Times New Roman" w:hAnsi="Times New Roman" w:cs="Times New Roman"/>
          <w:sz w:val="24"/>
          <w:szCs w:val="24"/>
        </w:rPr>
        <w:t xml:space="preserve">Menlo Park, CA: SRI International. </w:t>
      </w:r>
    </w:p>
    <w:p w14:paraId="2CA3E5F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Newman, L., Wagner, M., Knokey, A. M., Marder, C., Nagle, K., Shaver, D.,…Schwarting, M. (2011). </w:t>
      </w:r>
      <w:r w:rsidRPr="00CA2439">
        <w:rPr>
          <w:rFonts w:ascii="Times New Roman" w:eastAsia="Times New Roman" w:hAnsi="Times New Roman" w:cs="Times New Roman"/>
          <w:i/>
          <w:sz w:val="24"/>
          <w:szCs w:val="24"/>
        </w:rPr>
        <w:t xml:space="preserve">The post-high school outcomes of young adults with disabilities up to 8 years after high school: A report from the national longitudinal transition study-2 (NLTS-2) </w:t>
      </w:r>
      <w:r w:rsidRPr="00CA2439">
        <w:rPr>
          <w:rFonts w:ascii="Times New Roman" w:eastAsia="Times New Roman" w:hAnsi="Times New Roman" w:cs="Times New Roman"/>
          <w:sz w:val="24"/>
          <w:szCs w:val="24"/>
        </w:rPr>
        <w:lastRenderedPageBreak/>
        <w:t>(NCSER 2011-3005)</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Menlo Park, CA: SRI International. Retrieved from https://ies.ed.gov/ncser/pubs/20113005/pdf/20113005.pdf</w:t>
      </w:r>
    </w:p>
    <w:p w14:paraId="26BB02EA"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No Child Left Behind Act of 2001, P. L. No. 107-110 §115, Stat. 1425 (2002).</w:t>
      </w:r>
    </w:p>
    <w:p w14:paraId="6F6B82F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Nowell, L. S., Norris, J. M., White, D. E., &amp; Moules, N. J. (2017). Thematic analysis: Striving to meet the trustworthiness criteria. </w:t>
      </w:r>
      <w:r w:rsidRPr="00CA2439">
        <w:rPr>
          <w:rFonts w:ascii="Times New Roman" w:eastAsia="Times New Roman" w:hAnsi="Times New Roman" w:cs="Times New Roman"/>
          <w:i/>
          <w:sz w:val="24"/>
          <w:szCs w:val="24"/>
        </w:rPr>
        <w:t xml:space="preserve">International Journal of Qualitative Methods, 16, </w:t>
      </w:r>
      <w:r w:rsidRPr="00CA2439">
        <w:rPr>
          <w:rFonts w:ascii="Times New Roman" w:eastAsia="Times New Roman" w:hAnsi="Times New Roman" w:cs="Times New Roman"/>
          <w:sz w:val="24"/>
          <w:szCs w:val="24"/>
        </w:rPr>
        <w:t>1-13.</w:t>
      </w:r>
    </w:p>
    <w:p w14:paraId="0A8CA4F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Office of Special Education Programs. (2009). </w:t>
      </w:r>
      <w:r w:rsidRPr="00CA2439">
        <w:rPr>
          <w:rFonts w:ascii="Times New Roman" w:eastAsia="Times New Roman" w:hAnsi="Times New Roman" w:cs="Times New Roman"/>
          <w:i/>
          <w:sz w:val="24"/>
          <w:szCs w:val="24"/>
        </w:rPr>
        <w:t xml:space="preserve">Part B state performance plan (SPP) and annual performance report (APR): Part B indicator measurement table. </w:t>
      </w:r>
      <w:r w:rsidRPr="00CA2439">
        <w:rPr>
          <w:rFonts w:ascii="Times New Roman" w:eastAsia="Times New Roman" w:hAnsi="Times New Roman" w:cs="Times New Roman"/>
          <w:sz w:val="24"/>
          <w:szCs w:val="24"/>
        </w:rPr>
        <w:t xml:space="preserve">Washington, DC: U.S. Department of Education. </w:t>
      </w:r>
    </w:p>
    <w:p w14:paraId="50A139D2"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Ormond, C., Luszcz, M. A., Mann, L., &amp; Beswick, G. (1991). A metacognitive analysis of decision making in adolescence. </w:t>
      </w:r>
      <w:r w:rsidRPr="00CA2439">
        <w:rPr>
          <w:rFonts w:ascii="Times New Roman" w:eastAsia="Times New Roman" w:hAnsi="Times New Roman" w:cs="Times New Roman"/>
          <w:i/>
          <w:sz w:val="24"/>
          <w:szCs w:val="24"/>
        </w:rPr>
        <w:t xml:space="preserve">Journal of Adolescence, 14, </w:t>
      </w:r>
      <w:r w:rsidRPr="00CA2439">
        <w:rPr>
          <w:rFonts w:ascii="Times New Roman" w:eastAsia="Times New Roman" w:hAnsi="Times New Roman" w:cs="Times New Roman"/>
          <w:sz w:val="24"/>
          <w:szCs w:val="24"/>
        </w:rPr>
        <w:t xml:space="preserve">275-291. </w:t>
      </w:r>
    </w:p>
    <w:p w14:paraId="54341FE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Osborne, A. G., DiMattia, P., &amp; Russo, C. J. (1998). Legal considerations in providing special education services in parochial schools. </w:t>
      </w:r>
      <w:r w:rsidRPr="00CA2439">
        <w:rPr>
          <w:rFonts w:ascii="Times New Roman" w:eastAsia="Times New Roman" w:hAnsi="Times New Roman" w:cs="Times New Roman"/>
          <w:i/>
          <w:sz w:val="24"/>
          <w:szCs w:val="24"/>
        </w:rPr>
        <w:t>Exceptional Children, 64</w:t>
      </w:r>
      <w:r w:rsidRPr="00CA2439">
        <w:rPr>
          <w:rFonts w:ascii="Times New Roman" w:eastAsia="Times New Roman" w:hAnsi="Times New Roman" w:cs="Times New Roman"/>
          <w:sz w:val="24"/>
          <w:szCs w:val="24"/>
        </w:rPr>
        <w:t xml:space="preserve">(3), 385-394. </w:t>
      </w:r>
    </w:p>
    <w:p w14:paraId="6EB9C3D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Osborne, J. W., &amp; Overbay, A. (2004). The power of outliers (and why researchers should always check for them). </w:t>
      </w:r>
      <w:r w:rsidRPr="00CA2439">
        <w:rPr>
          <w:rFonts w:ascii="Times New Roman" w:eastAsia="Times New Roman" w:hAnsi="Times New Roman" w:cs="Times New Roman"/>
          <w:i/>
          <w:sz w:val="24"/>
          <w:szCs w:val="24"/>
        </w:rPr>
        <w:t>Practical Assessment, Research &amp; Evaluation, 9</w:t>
      </w:r>
      <w:r w:rsidRPr="00CA2439">
        <w:rPr>
          <w:rFonts w:ascii="Times New Roman" w:eastAsia="Times New Roman" w:hAnsi="Times New Roman" w:cs="Times New Roman"/>
          <w:sz w:val="24"/>
          <w:szCs w:val="24"/>
        </w:rPr>
        <w:t>(6), 1-8.</w:t>
      </w:r>
    </w:p>
    <w:p w14:paraId="679B6C9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O’Shea, D. J., &amp; O’Shea, L. J. (1998). Learning to include: Lessons learned from a high school without special education services. </w:t>
      </w:r>
      <w:r w:rsidRPr="00CA2439">
        <w:rPr>
          <w:rFonts w:ascii="Times New Roman" w:eastAsia="Times New Roman" w:hAnsi="Times New Roman" w:cs="Times New Roman"/>
          <w:i/>
          <w:sz w:val="24"/>
          <w:szCs w:val="24"/>
        </w:rPr>
        <w:t>Teaching Exceptional Children, 31</w:t>
      </w:r>
      <w:r w:rsidRPr="00CA2439">
        <w:rPr>
          <w:rFonts w:ascii="Times New Roman" w:eastAsia="Times New Roman" w:hAnsi="Times New Roman" w:cs="Times New Roman"/>
          <w:sz w:val="24"/>
          <w:szCs w:val="24"/>
        </w:rPr>
        <w:t xml:space="preserve">(2), 40-48. </w:t>
      </w:r>
    </w:p>
    <w:p w14:paraId="50A1DA5C"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Palmer, S. B., Wehmeyer, M. L., Gipson, K., &amp; Agran, M. (2004). Promoting access to the general curriculum by teaching self-determination skills. </w:t>
      </w:r>
      <w:r w:rsidRPr="00CA2439">
        <w:rPr>
          <w:rFonts w:ascii="Times New Roman" w:eastAsia="Times New Roman" w:hAnsi="Times New Roman" w:cs="Times New Roman"/>
          <w:i/>
          <w:sz w:val="24"/>
          <w:szCs w:val="24"/>
        </w:rPr>
        <w:t>Exceptional Children, 70</w:t>
      </w:r>
      <w:r w:rsidRPr="00CA2439">
        <w:rPr>
          <w:rFonts w:ascii="Times New Roman" w:eastAsia="Times New Roman" w:hAnsi="Times New Roman" w:cs="Times New Roman"/>
          <w:sz w:val="24"/>
          <w:szCs w:val="24"/>
        </w:rPr>
        <w:t xml:space="preserve">(4), 427-439. </w:t>
      </w:r>
    </w:p>
    <w:p w14:paraId="6C42DEC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Papay, J. P., Murnane, R. J., &amp; Willett, J. B. (2015). Income-based equality in educational outcomes: Learning from state longitudinal data systems. </w:t>
      </w:r>
      <w:r w:rsidRPr="00CA2439">
        <w:rPr>
          <w:rFonts w:ascii="Times New Roman" w:eastAsia="Times New Roman" w:hAnsi="Times New Roman" w:cs="Times New Roman"/>
          <w:i/>
          <w:sz w:val="24"/>
          <w:szCs w:val="24"/>
        </w:rPr>
        <w:t>Education Evaluation and Policy Analysis, 37</w:t>
      </w:r>
      <w:r w:rsidRPr="00CA2439">
        <w:rPr>
          <w:rFonts w:ascii="Times New Roman" w:eastAsia="Times New Roman" w:hAnsi="Times New Roman" w:cs="Times New Roman"/>
          <w:sz w:val="24"/>
          <w:szCs w:val="24"/>
        </w:rPr>
        <w:t xml:space="preserve">(1), 29S-52S. doi:10.3102/0162373715576364 </w:t>
      </w:r>
    </w:p>
    <w:p w14:paraId="5C694C9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Park, J., &amp; Kang, J. (2011). Self-determined learning model of instruction (SDLMI) in inclusive social studies classrooms: Effects on academic achievement and attitudes of students. </w:t>
      </w:r>
      <w:r w:rsidRPr="00CA2439">
        <w:rPr>
          <w:rFonts w:ascii="Times New Roman" w:eastAsia="Times New Roman" w:hAnsi="Times New Roman" w:cs="Times New Roman"/>
          <w:i/>
          <w:sz w:val="24"/>
          <w:szCs w:val="24"/>
        </w:rPr>
        <w:t>The Journal of Special Education: Theory and Practice, 12</w:t>
      </w:r>
      <w:r w:rsidRPr="00CA2439">
        <w:rPr>
          <w:rFonts w:ascii="Times New Roman" w:eastAsia="Times New Roman" w:hAnsi="Times New Roman" w:cs="Times New Roman"/>
          <w:sz w:val="24"/>
          <w:szCs w:val="24"/>
        </w:rPr>
        <w:t xml:space="preserve">(2), 115-139. </w:t>
      </w:r>
    </w:p>
    <w:p w14:paraId="4EABFDAB"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Peper, C. R. (2009). </w:t>
      </w:r>
      <w:r w:rsidRPr="00CA2439">
        <w:rPr>
          <w:rFonts w:ascii="Times New Roman" w:eastAsia="Times New Roman" w:hAnsi="Times New Roman" w:cs="Times New Roman"/>
          <w:i/>
          <w:sz w:val="24"/>
          <w:szCs w:val="24"/>
        </w:rPr>
        <w:t>Examining the reliability and validity of a self-determination assessment for transition planning</w:t>
      </w:r>
      <w:r w:rsidRPr="00CA2439">
        <w:rPr>
          <w:rFonts w:ascii="Times New Roman" w:eastAsia="Times New Roman" w:hAnsi="Times New Roman" w:cs="Times New Roman"/>
          <w:sz w:val="24"/>
          <w:szCs w:val="24"/>
        </w:rPr>
        <w:t xml:space="preserve"> (Doctoral dissertation). Retrieved from ProQuest. (UMI 3373416)</w:t>
      </w:r>
    </w:p>
    <w:p w14:paraId="372F678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Powers, L. E., Tuner, A., Westwood, D., Matuszewski, J., Wilson, R., &amp; Phillips, A. (2001). TAKE CHARGE for the future: A controlled field-test of a model to promote student involvement in transition planning. </w:t>
      </w:r>
      <w:r w:rsidRPr="00CA2439">
        <w:rPr>
          <w:rFonts w:ascii="Times New Roman" w:eastAsia="Times New Roman" w:hAnsi="Times New Roman" w:cs="Times New Roman"/>
          <w:i/>
          <w:sz w:val="24"/>
          <w:szCs w:val="24"/>
        </w:rPr>
        <w:t>Career Development for Exceptional Individuals, 24</w:t>
      </w:r>
      <w:r w:rsidRPr="00CA2439">
        <w:rPr>
          <w:rFonts w:ascii="Times New Roman" w:eastAsia="Times New Roman" w:hAnsi="Times New Roman" w:cs="Times New Roman"/>
          <w:sz w:val="24"/>
          <w:szCs w:val="24"/>
        </w:rPr>
        <w:t>(1), 89-104. doi:10.1177/088572880102400107</w:t>
      </w:r>
    </w:p>
    <w:p w14:paraId="30A3A12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Raue, K., &amp; Lewis, L. (2011). </w:t>
      </w:r>
      <w:r w:rsidRPr="00CA2439">
        <w:rPr>
          <w:rFonts w:ascii="Times New Roman" w:eastAsia="Times New Roman" w:hAnsi="Times New Roman" w:cs="Times New Roman"/>
          <w:i/>
          <w:sz w:val="24"/>
          <w:szCs w:val="24"/>
        </w:rPr>
        <w:t>Students with disabilities at degree-granting postsecondary institutions</w:t>
      </w:r>
      <w:r w:rsidRPr="00CA2439">
        <w:rPr>
          <w:rFonts w:ascii="Times New Roman" w:eastAsia="Times New Roman" w:hAnsi="Times New Roman" w:cs="Times New Roman"/>
          <w:sz w:val="24"/>
          <w:szCs w:val="24"/>
        </w:rPr>
        <w:t xml:space="preserve">. U.S. Department of Education, National Center for Education Statistics. Washington, D.C.: U.S. Government Printing Office. </w:t>
      </w:r>
    </w:p>
    <w:p w14:paraId="106A195B"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Rosser, M. S. (2010). </w:t>
      </w:r>
      <w:r w:rsidRPr="00CA2439">
        <w:rPr>
          <w:rFonts w:ascii="Times New Roman" w:eastAsia="Times New Roman" w:hAnsi="Times New Roman" w:cs="Times New Roman"/>
          <w:i/>
          <w:sz w:val="24"/>
          <w:szCs w:val="24"/>
        </w:rPr>
        <w:t>How is self-determination conceptualized in special education literature? A content analysis of model demonstration projects and special education literature</w:t>
      </w:r>
      <w:r w:rsidRPr="00CA2439">
        <w:rPr>
          <w:rFonts w:ascii="Times New Roman" w:eastAsia="Times New Roman" w:hAnsi="Times New Roman" w:cs="Times New Roman"/>
          <w:sz w:val="24"/>
          <w:szCs w:val="24"/>
        </w:rPr>
        <w:t xml:space="preserve"> (Doctoral dissertation). Retrieved from ProQuest. (UMI 3413188)</w:t>
      </w:r>
    </w:p>
    <w:p w14:paraId="515B76C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Section 504 of the Rehabilitation Act of 1973, 34. C.F.R. Part 104.</w:t>
      </w:r>
    </w:p>
    <w:p w14:paraId="3CE8650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Schwartz, A. (2016). </w:t>
      </w:r>
      <w:r w:rsidRPr="00CA2439">
        <w:rPr>
          <w:rFonts w:ascii="Times New Roman" w:eastAsia="Times New Roman" w:hAnsi="Times New Roman" w:cs="Times New Roman"/>
          <w:i/>
          <w:sz w:val="24"/>
          <w:szCs w:val="24"/>
        </w:rPr>
        <w:t xml:space="preserve">Impact of an environment-focused problem-solving and goal-setting intervention on self-determination for transition age youth with developmental disabilities </w:t>
      </w:r>
      <w:r w:rsidRPr="00CA2439">
        <w:rPr>
          <w:rFonts w:ascii="Times New Roman" w:eastAsia="Times New Roman" w:hAnsi="Times New Roman" w:cs="Times New Roman"/>
          <w:sz w:val="24"/>
          <w:szCs w:val="24"/>
        </w:rPr>
        <w:t>(Doctoral dissertation). Retrieved from ProQuest. (UMI 10019657)</w:t>
      </w:r>
    </w:p>
    <w:p w14:paraId="3A792C0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Shank, G. D. (2002). </w:t>
      </w:r>
      <w:r w:rsidRPr="00CA2439">
        <w:rPr>
          <w:rFonts w:ascii="Times New Roman" w:eastAsia="Times New Roman" w:hAnsi="Times New Roman" w:cs="Times New Roman"/>
          <w:i/>
          <w:sz w:val="24"/>
          <w:szCs w:val="24"/>
        </w:rPr>
        <w:t xml:space="preserve">Qualitative research: A personal skills approach. </w:t>
      </w:r>
      <w:r w:rsidRPr="00CA2439">
        <w:rPr>
          <w:rFonts w:ascii="Times New Roman" w:eastAsia="Times New Roman" w:hAnsi="Times New Roman" w:cs="Times New Roman"/>
          <w:sz w:val="24"/>
          <w:szCs w:val="24"/>
        </w:rPr>
        <w:t>Columbus, OH: Merrill Prentice Hall.</w:t>
      </w:r>
    </w:p>
    <w:p w14:paraId="559B5BB1"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(2006). </w:t>
      </w:r>
      <w:r w:rsidRPr="00CA2439">
        <w:rPr>
          <w:rFonts w:ascii="Times New Roman" w:eastAsia="Times New Roman" w:hAnsi="Times New Roman" w:cs="Times New Roman"/>
          <w:i/>
          <w:sz w:val="24"/>
          <w:szCs w:val="24"/>
        </w:rPr>
        <w:t>Examining the measurement of self-determination and its individual and ecological predictors in students with disabilities</w:t>
      </w:r>
      <w:r w:rsidRPr="00CA2439">
        <w:rPr>
          <w:rFonts w:ascii="Times New Roman" w:eastAsia="Times New Roman" w:hAnsi="Times New Roman" w:cs="Times New Roman"/>
          <w:sz w:val="24"/>
          <w:szCs w:val="24"/>
        </w:rPr>
        <w:t xml:space="preserve"> (Doctoral dissertation). Retrieved from </w:t>
      </w:r>
      <w:r w:rsidRPr="00CA2439">
        <w:rPr>
          <w:rFonts w:ascii="Times New Roman" w:eastAsia="Times New Roman" w:hAnsi="Times New Roman" w:cs="Times New Roman"/>
          <w:sz w:val="24"/>
          <w:szCs w:val="24"/>
        </w:rPr>
        <w:lastRenderedPageBreak/>
        <w:t>ProQuest. (UMI 3206261)</w:t>
      </w:r>
    </w:p>
    <w:p w14:paraId="441969E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Kennedy, W., Dowsett, C., Garnier Villareal, M., &amp; Little, T. D. (2014). Exploring essential characteristics of self-determination for diverse students using data from NLTS-2. </w:t>
      </w:r>
      <w:r w:rsidRPr="00CA2439">
        <w:rPr>
          <w:rFonts w:ascii="Times New Roman" w:eastAsia="Times New Roman" w:hAnsi="Times New Roman" w:cs="Times New Roman"/>
          <w:i/>
          <w:sz w:val="24"/>
          <w:szCs w:val="24"/>
        </w:rPr>
        <w:t>Career Development and Transition for Exceptional Individuals, 37</w:t>
      </w:r>
      <w:r w:rsidRPr="00CA2439">
        <w:rPr>
          <w:rFonts w:ascii="Times New Roman" w:eastAsia="Times New Roman" w:hAnsi="Times New Roman" w:cs="Times New Roman"/>
          <w:sz w:val="24"/>
          <w:szCs w:val="24"/>
        </w:rPr>
        <w:t xml:space="preserve">, 168-176. doi:10.1177/2165143486927 </w:t>
      </w:r>
    </w:p>
    <w:p w14:paraId="1E0052C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Little, T. D., Grandfield, E., Raley, S., Wehmeyer, M. L., Lang, K. M., &amp; Shaw, L. A. (2018). The self-determination inventory-student report: Confirming the factor structure of a new measure. </w:t>
      </w:r>
      <w:r w:rsidRPr="00CA2439">
        <w:rPr>
          <w:rFonts w:ascii="Times New Roman" w:eastAsia="Times New Roman" w:hAnsi="Times New Roman" w:cs="Times New Roman"/>
          <w:i/>
          <w:sz w:val="24"/>
          <w:szCs w:val="24"/>
        </w:rPr>
        <w:t xml:space="preserve">Assessment for Effective Intervention, </w:t>
      </w:r>
      <w:r w:rsidRPr="00CA2439">
        <w:rPr>
          <w:rFonts w:ascii="Times New Roman" w:eastAsia="Times New Roman" w:hAnsi="Times New Roman" w:cs="Times New Roman"/>
          <w:sz w:val="24"/>
          <w:szCs w:val="24"/>
        </w:rPr>
        <w:t>1-11. doi:10.1177/1534508418788168</w:t>
      </w:r>
    </w:p>
    <w:p w14:paraId="0D756FC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Raley, S. K., Burke, K. M., &amp; Wehmeyer, M. L. (2018). </w:t>
      </w:r>
      <w:r w:rsidRPr="00CA2439">
        <w:rPr>
          <w:rFonts w:ascii="Times New Roman" w:eastAsia="Times New Roman" w:hAnsi="Times New Roman" w:cs="Times New Roman"/>
          <w:i/>
          <w:sz w:val="24"/>
          <w:szCs w:val="24"/>
        </w:rPr>
        <w:t xml:space="preserve">The self-determination learning model of instruction teacher’s guide. </w:t>
      </w:r>
      <w:r w:rsidRPr="00CA2439">
        <w:rPr>
          <w:rFonts w:ascii="Times New Roman" w:eastAsia="Times New Roman" w:hAnsi="Times New Roman" w:cs="Times New Roman"/>
          <w:sz w:val="24"/>
          <w:szCs w:val="24"/>
        </w:rPr>
        <w:t xml:space="preserve">Lawrence, KS: Kansas University Center on Developmental Disabilities. </w:t>
      </w:r>
    </w:p>
    <w:p w14:paraId="6D4E991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Shaw, L. A., Raley, S. K., &amp; Wehmeyer, M. L. (2018). Exploring the effect of disability, race-ethnicity, and socioeconomic status on scores of self-determination inventory: Student report. </w:t>
      </w:r>
      <w:r w:rsidRPr="00CA2439">
        <w:rPr>
          <w:rFonts w:ascii="Times New Roman" w:eastAsia="Times New Roman" w:hAnsi="Times New Roman" w:cs="Times New Roman"/>
          <w:i/>
          <w:sz w:val="24"/>
          <w:szCs w:val="24"/>
        </w:rPr>
        <w:t>Exceptional Children, 85</w:t>
      </w:r>
      <w:r w:rsidRPr="00CA2439">
        <w:rPr>
          <w:rFonts w:ascii="Times New Roman" w:eastAsia="Times New Roman" w:hAnsi="Times New Roman" w:cs="Times New Roman"/>
          <w:sz w:val="24"/>
          <w:szCs w:val="24"/>
        </w:rPr>
        <w:t xml:space="preserve">(1), 10-27. </w:t>
      </w:r>
    </w:p>
    <w:p w14:paraId="7C5FFA14" w14:textId="5A422AE1" w:rsidR="005C23DA" w:rsidRPr="00CA2439" w:rsidRDefault="005C23DA"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Wehmeyer, M. L., Palmer, S. B., Soukup, J. H., Little, T. D., Garner, N., &amp; Lawrence, M. (2008). </w:t>
      </w:r>
      <w:r w:rsidR="00B9543A" w:rsidRPr="00CA2439">
        <w:rPr>
          <w:rFonts w:ascii="Times New Roman" w:eastAsia="Times New Roman" w:hAnsi="Times New Roman" w:cs="Times New Roman"/>
          <w:sz w:val="24"/>
          <w:szCs w:val="24"/>
        </w:rPr>
        <w:t>Understanding the construct of self-determination: Examining the relationship between the Arc’s self-determination scale and the Americ</w:t>
      </w:r>
      <w:r w:rsidR="008C07A4">
        <w:rPr>
          <w:rFonts w:ascii="Times New Roman" w:eastAsia="Times New Roman" w:hAnsi="Times New Roman" w:cs="Times New Roman"/>
          <w:sz w:val="24"/>
          <w:szCs w:val="24"/>
        </w:rPr>
        <w:t>an Institut</w:t>
      </w:r>
      <w:r w:rsidR="00B9543A" w:rsidRPr="00CA2439">
        <w:rPr>
          <w:rFonts w:ascii="Times New Roman" w:eastAsia="Times New Roman" w:hAnsi="Times New Roman" w:cs="Times New Roman"/>
          <w:sz w:val="24"/>
          <w:szCs w:val="24"/>
        </w:rPr>
        <w:t xml:space="preserve">es for Research self-determination scale. </w:t>
      </w:r>
      <w:r w:rsidR="00B9543A" w:rsidRPr="00CA2439">
        <w:rPr>
          <w:rFonts w:ascii="Times New Roman" w:eastAsia="Times New Roman" w:hAnsi="Times New Roman" w:cs="Times New Roman"/>
          <w:i/>
          <w:sz w:val="24"/>
          <w:szCs w:val="24"/>
        </w:rPr>
        <w:t>Assessment for Effective Intervention, 33</w:t>
      </w:r>
      <w:r w:rsidR="00B9543A" w:rsidRPr="00CA2439">
        <w:rPr>
          <w:rFonts w:ascii="Times New Roman" w:eastAsia="Times New Roman" w:hAnsi="Times New Roman" w:cs="Times New Roman"/>
          <w:sz w:val="24"/>
          <w:szCs w:val="24"/>
        </w:rPr>
        <w:t xml:space="preserve">(2), 94-107. </w:t>
      </w:r>
    </w:p>
    <w:p w14:paraId="7B54A34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Wehmeyer, M. L., Little, T. D. Forber-Pratt, A. J., Palmer, S. B., &amp; Seo, H. (2017). Preliminary validity and reliability of scores on the self-determination inventory: Student report version. </w:t>
      </w:r>
      <w:r w:rsidRPr="00CA2439">
        <w:rPr>
          <w:rFonts w:ascii="Times New Roman" w:eastAsia="Times New Roman" w:hAnsi="Times New Roman" w:cs="Times New Roman"/>
          <w:i/>
          <w:sz w:val="24"/>
          <w:szCs w:val="24"/>
        </w:rPr>
        <w:t>Career Development and Transition for Exceptional Individuals, 40</w:t>
      </w:r>
      <w:r w:rsidRPr="00CA2439">
        <w:rPr>
          <w:rFonts w:ascii="Times New Roman" w:eastAsia="Times New Roman" w:hAnsi="Times New Roman" w:cs="Times New Roman"/>
          <w:sz w:val="24"/>
          <w:szCs w:val="24"/>
        </w:rPr>
        <w:t>(2), 92-103. doi:10.1177/2165143415594335</w:t>
      </w:r>
    </w:p>
    <w:p w14:paraId="7907FDF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Shogren, K. A., Wehmeyer, M. L., &amp; Palmer, S. B. (2017). Causal agency theory. In M. L. Wehmeyer, K. A. Shogren, T. D. Little, &amp; S. J. Lopez (Eds.), </w:t>
      </w:r>
      <w:r w:rsidRPr="00CA2439">
        <w:rPr>
          <w:rFonts w:ascii="Times New Roman" w:eastAsia="Times New Roman" w:hAnsi="Times New Roman" w:cs="Times New Roman"/>
          <w:i/>
          <w:sz w:val="24"/>
          <w:szCs w:val="24"/>
        </w:rPr>
        <w:t xml:space="preserve">Development of self-determination through the life-course </w:t>
      </w:r>
      <w:r w:rsidRPr="00CA2439">
        <w:rPr>
          <w:rFonts w:ascii="Times New Roman" w:eastAsia="Times New Roman" w:hAnsi="Times New Roman" w:cs="Times New Roman"/>
          <w:sz w:val="24"/>
          <w:szCs w:val="24"/>
        </w:rPr>
        <w:t>(pp. 55-67). Cham,</w:t>
      </w:r>
      <w:r w:rsidRPr="00CA2439">
        <w:rPr>
          <w:rFonts w:ascii="Times New Roman" w:eastAsia="Times New Roman" w:hAnsi="Times New Roman" w:cs="Times New Roman"/>
          <w:i/>
          <w:sz w:val="24"/>
          <w:szCs w:val="24"/>
        </w:rPr>
        <w:t xml:space="preserve"> </w:t>
      </w:r>
      <w:r w:rsidRPr="00CA2439">
        <w:rPr>
          <w:rFonts w:ascii="Times New Roman" w:eastAsia="Times New Roman" w:hAnsi="Times New Roman" w:cs="Times New Roman"/>
          <w:sz w:val="24"/>
          <w:szCs w:val="24"/>
        </w:rPr>
        <w:t>Switzerland: Springer.</w:t>
      </w:r>
    </w:p>
    <w:p w14:paraId="42A677E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Wehmeyer, M. L., Palmer, S. B., Forber-Pratt, A. J., Little, T. J., &amp; Lopez, S. (2015). Causal agency theory: Reconceptualizing a functional model of self-determination. </w:t>
      </w:r>
      <w:r w:rsidRPr="00CA2439">
        <w:rPr>
          <w:rFonts w:ascii="Times New Roman" w:eastAsia="Times New Roman" w:hAnsi="Times New Roman" w:cs="Times New Roman"/>
          <w:i/>
          <w:sz w:val="24"/>
          <w:szCs w:val="24"/>
        </w:rPr>
        <w:t>Education and Training in Autism and Developmental Disabilities, 50</w:t>
      </w:r>
      <w:r w:rsidRPr="00CA2439">
        <w:rPr>
          <w:rFonts w:ascii="Times New Roman" w:eastAsia="Times New Roman" w:hAnsi="Times New Roman" w:cs="Times New Roman"/>
          <w:sz w:val="24"/>
          <w:szCs w:val="24"/>
        </w:rPr>
        <w:t xml:space="preserve">(3), 251-263. </w:t>
      </w:r>
    </w:p>
    <w:p w14:paraId="0752689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Wehmeyer, M. L., Palmer, S. B., Soukup, J. H., Little, T. D., Garner, N., &amp; Lawrence, M. (2007). Examining individual and ecological predictors of self-determination of students with disabilities. </w:t>
      </w:r>
      <w:r w:rsidRPr="00CA2439">
        <w:rPr>
          <w:rFonts w:ascii="Times New Roman" w:eastAsia="Times New Roman" w:hAnsi="Times New Roman" w:cs="Times New Roman"/>
          <w:i/>
          <w:sz w:val="24"/>
          <w:szCs w:val="24"/>
        </w:rPr>
        <w:t>Exceptional Children, 73</w:t>
      </w:r>
      <w:r w:rsidRPr="00CA2439">
        <w:rPr>
          <w:rFonts w:ascii="Times New Roman" w:eastAsia="Times New Roman" w:hAnsi="Times New Roman" w:cs="Times New Roman"/>
          <w:sz w:val="24"/>
          <w:szCs w:val="24"/>
        </w:rPr>
        <w:t xml:space="preserve">(4), 488-509. </w:t>
      </w:r>
    </w:p>
    <w:p w14:paraId="7F82CE2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Shogren, K. A., Wehmeyer, M. L., Palmer, S. B., Soukup, J. H., Little, T. D., Garner, N., &amp; Lawrence, M. (2008). Understanding the construct of self-determination: Examining the relationship between the Arc’s self-determination scale and the American Institutes for Research self-determination scale. </w:t>
      </w:r>
      <w:r w:rsidRPr="00CA2439">
        <w:rPr>
          <w:rFonts w:ascii="Times New Roman" w:eastAsia="Times New Roman" w:hAnsi="Times New Roman" w:cs="Times New Roman"/>
          <w:i/>
          <w:sz w:val="24"/>
          <w:szCs w:val="24"/>
        </w:rPr>
        <w:t>Assessment for Effective Intervention, 33</w:t>
      </w:r>
      <w:r w:rsidRPr="00CA2439">
        <w:rPr>
          <w:rFonts w:ascii="Times New Roman" w:eastAsia="Times New Roman" w:hAnsi="Times New Roman" w:cs="Times New Roman"/>
          <w:sz w:val="24"/>
          <w:szCs w:val="24"/>
        </w:rPr>
        <w:t>(2), 94-107. doi:10.1177/153450840731195</w:t>
      </w:r>
    </w:p>
    <w:p w14:paraId="582CA170"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Sitlington, P. L., Neubert, D. A., &amp; Leconte, P. J. (1997). Transition assessment: The position of the division on career development and transition. </w:t>
      </w:r>
      <w:r w:rsidRPr="00CA2439">
        <w:rPr>
          <w:rFonts w:ascii="Times New Roman" w:eastAsia="Times New Roman" w:hAnsi="Times New Roman" w:cs="Times New Roman"/>
          <w:i/>
          <w:sz w:val="24"/>
          <w:szCs w:val="24"/>
        </w:rPr>
        <w:t xml:space="preserve">Career Development for Exceptional Individuals, 20, </w:t>
      </w:r>
      <w:r w:rsidRPr="00CA2439">
        <w:rPr>
          <w:rFonts w:ascii="Times New Roman" w:eastAsia="Times New Roman" w:hAnsi="Times New Roman" w:cs="Times New Roman"/>
          <w:sz w:val="24"/>
          <w:szCs w:val="24"/>
        </w:rPr>
        <w:t xml:space="preserve">69-79. </w:t>
      </w:r>
    </w:p>
    <w:p w14:paraId="433A20B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Slavin, R. E. (2007). </w:t>
      </w:r>
      <w:r w:rsidRPr="00CA2439">
        <w:rPr>
          <w:rFonts w:ascii="Times New Roman" w:eastAsia="Times New Roman" w:hAnsi="Times New Roman" w:cs="Times New Roman"/>
          <w:i/>
          <w:sz w:val="24"/>
          <w:szCs w:val="24"/>
        </w:rPr>
        <w:t xml:space="preserve">Educational research in an age of accountability </w:t>
      </w:r>
      <w:r w:rsidRPr="00CA2439">
        <w:rPr>
          <w:rFonts w:ascii="Times New Roman" w:eastAsia="Times New Roman" w:hAnsi="Times New Roman" w:cs="Times New Roman"/>
          <w:sz w:val="24"/>
          <w:szCs w:val="24"/>
        </w:rPr>
        <w:t xml:space="preserve">(1st ed.). Boston: Pearson Education. </w:t>
      </w:r>
    </w:p>
    <w:p w14:paraId="28064DA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Snyder, T. D., &amp; Dillow, S. A. (2010). </w:t>
      </w:r>
      <w:r w:rsidRPr="00CA2439">
        <w:rPr>
          <w:rFonts w:ascii="Times New Roman" w:eastAsia="Times New Roman" w:hAnsi="Times New Roman" w:cs="Times New Roman"/>
          <w:i/>
          <w:sz w:val="24"/>
          <w:szCs w:val="24"/>
        </w:rPr>
        <w:t xml:space="preserve">Digest of education statistics 2009. </w:t>
      </w:r>
      <w:r w:rsidRPr="00CA2439">
        <w:rPr>
          <w:rFonts w:ascii="Times New Roman" w:eastAsia="Times New Roman" w:hAnsi="Times New Roman" w:cs="Times New Roman"/>
          <w:sz w:val="24"/>
          <w:szCs w:val="24"/>
        </w:rPr>
        <w:t xml:space="preserve">Washington, D.C.: National Center for Education Statistics, Institute of Education Sciences, Department of Education. </w:t>
      </w:r>
    </w:p>
    <w:p w14:paraId="14DD972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Stephens, D. L., Collins, M. D., &amp; Dodder, R. A. (2005). A longitudinal study of employment and skill acquisition among individuals with developmental disabilities. </w:t>
      </w:r>
      <w:r w:rsidRPr="00CA2439">
        <w:rPr>
          <w:rFonts w:ascii="Times New Roman" w:eastAsia="Times New Roman" w:hAnsi="Times New Roman" w:cs="Times New Roman"/>
          <w:i/>
          <w:sz w:val="24"/>
          <w:szCs w:val="24"/>
        </w:rPr>
        <w:t xml:space="preserve">Research in Developmental Disabilities, 26, </w:t>
      </w:r>
      <w:r w:rsidRPr="00CA2439">
        <w:rPr>
          <w:rFonts w:ascii="Times New Roman" w:eastAsia="Times New Roman" w:hAnsi="Times New Roman" w:cs="Times New Roman"/>
          <w:sz w:val="24"/>
          <w:szCs w:val="24"/>
        </w:rPr>
        <w:t xml:space="preserve">469-486. </w:t>
      </w:r>
    </w:p>
    <w:p w14:paraId="13FB547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Strauss, A., &amp; Corbin, J. (1990). </w:t>
      </w:r>
      <w:r w:rsidRPr="00CA2439">
        <w:rPr>
          <w:rFonts w:ascii="Times New Roman" w:eastAsia="Times New Roman" w:hAnsi="Times New Roman" w:cs="Times New Roman"/>
          <w:i/>
          <w:sz w:val="24"/>
          <w:szCs w:val="24"/>
        </w:rPr>
        <w:t xml:space="preserve">Basics of qualitative research. </w:t>
      </w:r>
      <w:r w:rsidRPr="00CA2439">
        <w:rPr>
          <w:rFonts w:ascii="Times New Roman" w:eastAsia="Times New Roman" w:hAnsi="Times New Roman" w:cs="Times New Roman"/>
          <w:sz w:val="24"/>
          <w:szCs w:val="24"/>
        </w:rPr>
        <w:t xml:space="preserve">Newbury, CA: Sage. </w:t>
      </w:r>
    </w:p>
    <w:p w14:paraId="2BE4D2D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Taylor, S. S. (2005). Special education and private schools: Principals’ points of view. </w:t>
      </w:r>
      <w:r w:rsidRPr="00CA2439">
        <w:rPr>
          <w:rFonts w:ascii="Times New Roman" w:eastAsia="Times New Roman" w:hAnsi="Times New Roman" w:cs="Times New Roman"/>
          <w:i/>
          <w:sz w:val="24"/>
          <w:szCs w:val="24"/>
        </w:rPr>
        <w:t>Remedial and Special Education, 26</w:t>
      </w:r>
      <w:r w:rsidRPr="00CA2439">
        <w:rPr>
          <w:rFonts w:ascii="Times New Roman" w:eastAsia="Times New Roman" w:hAnsi="Times New Roman" w:cs="Times New Roman"/>
          <w:sz w:val="24"/>
          <w:szCs w:val="24"/>
        </w:rPr>
        <w:t xml:space="preserve">(5), 281-296. </w:t>
      </w:r>
    </w:p>
    <w:p w14:paraId="0478777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Test, D. W., Fowler, C. H., Mustian, A. L., Fowler, C. H., Kortering, L. J., &amp; Kohler, P. H. (2009a). Evidence-based secondary transition predictors for improving post-school outcomes for students with disabilities. </w:t>
      </w:r>
      <w:r w:rsidRPr="00CA2439">
        <w:rPr>
          <w:rFonts w:ascii="Times New Roman" w:eastAsia="Times New Roman" w:hAnsi="Times New Roman" w:cs="Times New Roman"/>
          <w:i/>
          <w:sz w:val="24"/>
          <w:szCs w:val="24"/>
        </w:rPr>
        <w:t xml:space="preserve">Career Development for Exceptional Individuals, 32, </w:t>
      </w:r>
      <w:r w:rsidRPr="00CA2439">
        <w:rPr>
          <w:rFonts w:ascii="Times New Roman" w:eastAsia="Times New Roman" w:hAnsi="Times New Roman" w:cs="Times New Roman"/>
          <w:sz w:val="24"/>
          <w:szCs w:val="24"/>
        </w:rPr>
        <w:t xml:space="preserve">160-181. </w:t>
      </w:r>
    </w:p>
    <w:p w14:paraId="1C8CCEE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Test, D. W., Fowler, C. H., Richter, S. M., White, J., Mazzotti, V., Walker, A., &amp; Kortering, L. (2009b). Evidence-based practices in secondary transition. </w:t>
      </w:r>
      <w:r w:rsidRPr="00CA2439">
        <w:rPr>
          <w:rFonts w:ascii="Times New Roman" w:eastAsia="Times New Roman" w:hAnsi="Times New Roman" w:cs="Times New Roman"/>
          <w:i/>
          <w:sz w:val="24"/>
          <w:szCs w:val="24"/>
        </w:rPr>
        <w:t xml:space="preserve">Career Development for Exceptional Individuals, 32, </w:t>
      </w:r>
      <w:r w:rsidRPr="00CA2439">
        <w:rPr>
          <w:rFonts w:ascii="Times New Roman" w:eastAsia="Times New Roman" w:hAnsi="Times New Roman" w:cs="Times New Roman"/>
          <w:sz w:val="24"/>
          <w:szCs w:val="24"/>
        </w:rPr>
        <w:t>115-128.</w:t>
      </w:r>
    </w:p>
    <w:p w14:paraId="60EA3B3F"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Test, D. W., Mazzotti, V. L., Mustian, A. L., Fowler, C. H., Kortering, L., &amp; Kohler, P. (2009c). Evidence-based secondary transition predictors for improving postschool outcomes for students with disabilities. </w:t>
      </w:r>
      <w:r w:rsidRPr="00CA2439">
        <w:rPr>
          <w:rFonts w:ascii="Times New Roman" w:eastAsia="Times New Roman" w:hAnsi="Times New Roman" w:cs="Times New Roman"/>
          <w:i/>
          <w:sz w:val="24"/>
          <w:szCs w:val="24"/>
        </w:rPr>
        <w:t>Career Development for Exceptional Individuals, 32</w:t>
      </w:r>
      <w:r w:rsidRPr="00CA2439">
        <w:rPr>
          <w:rFonts w:ascii="Times New Roman" w:eastAsia="Times New Roman" w:hAnsi="Times New Roman" w:cs="Times New Roman"/>
          <w:sz w:val="24"/>
          <w:szCs w:val="24"/>
        </w:rPr>
        <w:t>(3), 160-181.</w:t>
      </w:r>
    </w:p>
    <w:p w14:paraId="14EFDD18"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Thoma, C. A., Nathanson, R., Baker, S. R., &amp; Tamura, R. (2002). Self-determination: What do special educators know and where do they learn it? </w:t>
      </w:r>
      <w:r w:rsidRPr="00CA2439">
        <w:rPr>
          <w:rFonts w:ascii="Times New Roman" w:eastAsia="Times New Roman" w:hAnsi="Times New Roman" w:cs="Times New Roman"/>
          <w:i/>
          <w:sz w:val="24"/>
          <w:szCs w:val="24"/>
        </w:rPr>
        <w:t>Remedial and Special Education, 23</w:t>
      </w:r>
      <w:r w:rsidRPr="00CA2439">
        <w:rPr>
          <w:rFonts w:ascii="Times New Roman" w:eastAsia="Times New Roman" w:hAnsi="Times New Roman" w:cs="Times New Roman"/>
          <w:sz w:val="24"/>
          <w:szCs w:val="24"/>
        </w:rPr>
        <w:t xml:space="preserve">(4), 242-247. </w:t>
      </w:r>
    </w:p>
    <w:p w14:paraId="5101A933"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Trainor, A. A. (2007). Perceptions of adolescent girls with LD regarding self-determination and postsecondary transition planning. </w:t>
      </w:r>
      <w:r w:rsidRPr="00CA2439">
        <w:rPr>
          <w:rFonts w:ascii="Times New Roman" w:eastAsia="Times New Roman" w:hAnsi="Times New Roman" w:cs="Times New Roman"/>
          <w:i/>
          <w:sz w:val="24"/>
          <w:szCs w:val="24"/>
        </w:rPr>
        <w:t xml:space="preserve">Learning Disability Quarterly, 30, </w:t>
      </w:r>
      <w:r w:rsidRPr="00CA2439">
        <w:rPr>
          <w:rFonts w:ascii="Times New Roman" w:eastAsia="Times New Roman" w:hAnsi="Times New Roman" w:cs="Times New Roman"/>
          <w:sz w:val="24"/>
          <w:szCs w:val="24"/>
        </w:rPr>
        <w:t>31-45.</w:t>
      </w:r>
    </w:p>
    <w:p w14:paraId="47C4EE4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Trainor, A. A. (2017). </w:t>
      </w:r>
      <w:r w:rsidRPr="00CA2439">
        <w:rPr>
          <w:rFonts w:ascii="Times New Roman" w:eastAsia="Times New Roman" w:hAnsi="Times New Roman" w:cs="Times New Roman"/>
          <w:i/>
          <w:sz w:val="24"/>
          <w:szCs w:val="24"/>
        </w:rPr>
        <w:t xml:space="preserve">Transition by design: Improving equity and outcomes for adolescents with disabilities. </w:t>
      </w:r>
      <w:r w:rsidRPr="00CA2439">
        <w:rPr>
          <w:rFonts w:ascii="Times New Roman" w:eastAsia="Times New Roman" w:hAnsi="Times New Roman" w:cs="Times New Roman"/>
          <w:sz w:val="24"/>
          <w:szCs w:val="24"/>
        </w:rPr>
        <w:t xml:space="preserve">New York, NY: Teachers College Press. </w:t>
      </w:r>
    </w:p>
    <w:p w14:paraId="68F70BF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Trainor, A. A., Morningstar, M. E., &amp; Murray, A. (2016). Characteristics of transition planning and services for students with high-incidence disabilities. </w:t>
      </w:r>
      <w:r w:rsidRPr="00CA2439">
        <w:rPr>
          <w:rFonts w:ascii="Times New Roman" w:eastAsia="Times New Roman" w:hAnsi="Times New Roman" w:cs="Times New Roman"/>
          <w:i/>
          <w:sz w:val="24"/>
          <w:szCs w:val="24"/>
        </w:rPr>
        <w:t>Learning Disability Quarterly, 39</w:t>
      </w:r>
      <w:r w:rsidRPr="00CA2439">
        <w:rPr>
          <w:rFonts w:ascii="Times New Roman" w:eastAsia="Times New Roman" w:hAnsi="Times New Roman" w:cs="Times New Roman"/>
          <w:sz w:val="24"/>
          <w:szCs w:val="24"/>
        </w:rPr>
        <w:t xml:space="preserve">(2), 113-124.  </w:t>
      </w:r>
    </w:p>
    <w:p w14:paraId="6891DBB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Turnbull, H. R. (1993). </w:t>
      </w:r>
      <w:r w:rsidRPr="00CA2439">
        <w:rPr>
          <w:rFonts w:ascii="Times New Roman" w:eastAsia="Times New Roman" w:hAnsi="Times New Roman" w:cs="Times New Roman"/>
          <w:i/>
          <w:sz w:val="24"/>
          <w:szCs w:val="24"/>
        </w:rPr>
        <w:t>Free appropriate public education: The law and children with disabilities</w:t>
      </w:r>
      <w:r w:rsidRPr="00CA2439">
        <w:rPr>
          <w:rFonts w:ascii="Times New Roman" w:eastAsia="Times New Roman" w:hAnsi="Times New Roman" w:cs="Times New Roman"/>
          <w:sz w:val="24"/>
          <w:szCs w:val="24"/>
        </w:rPr>
        <w:t xml:space="preserve"> (4th ed.). Denver, CO: Love Publishing. </w:t>
      </w:r>
    </w:p>
    <w:p w14:paraId="3EA6DA0A"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Turnbull, H. R., Stowe, M. J., &amp; Huerta, N. E. (2007). </w:t>
      </w:r>
      <w:r w:rsidRPr="00CA2439">
        <w:rPr>
          <w:rFonts w:ascii="Times New Roman" w:eastAsia="Times New Roman" w:hAnsi="Times New Roman" w:cs="Times New Roman"/>
          <w:i/>
          <w:sz w:val="24"/>
          <w:szCs w:val="24"/>
        </w:rPr>
        <w:t>Free appropriate public education: The law and children with disabilities</w:t>
      </w:r>
      <w:r w:rsidRPr="00CA2439">
        <w:rPr>
          <w:rFonts w:ascii="Times New Roman" w:eastAsia="Times New Roman" w:hAnsi="Times New Roman" w:cs="Times New Roman"/>
          <w:sz w:val="24"/>
          <w:szCs w:val="24"/>
        </w:rPr>
        <w:t xml:space="preserve"> (7th ed.). Denver, CO: Love Publishing.</w:t>
      </w:r>
    </w:p>
    <w:p w14:paraId="22079451"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Turnbull, A.P., &amp; Turnbull, H. R. (1997). </w:t>
      </w:r>
      <w:r w:rsidRPr="00CA2439">
        <w:rPr>
          <w:rFonts w:ascii="Times New Roman" w:eastAsia="Times New Roman" w:hAnsi="Times New Roman" w:cs="Times New Roman"/>
          <w:i/>
          <w:sz w:val="24"/>
          <w:szCs w:val="24"/>
        </w:rPr>
        <w:t xml:space="preserve">Families, professionals, and exceptionality: A special partnership </w:t>
      </w:r>
      <w:r w:rsidRPr="00CA2439">
        <w:rPr>
          <w:rFonts w:ascii="Times New Roman" w:eastAsia="Times New Roman" w:hAnsi="Times New Roman" w:cs="Times New Roman"/>
          <w:sz w:val="24"/>
          <w:szCs w:val="24"/>
        </w:rPr>
        <w:t xml:space="preserve">(3rd ed.). Upper Saddle River, NJ: Prentice-Hall. </w:t>
      </w:r>
    </w:p>
    <w:p w14:paraId="17D1A35F"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U. S. Department of Education, Office of Innovation and Improvement, Office of Non-Public Education. (2008). </w:t>
      </w:r>
      <w:r w:rsidRPr="00CA2439">
        <w:rPr>
          <w:rFonts w:ascii="Times New Roman" w:eastAsia="Times New Roman" w:hAnsi="Times New Roman" w:cs="Times New Roman"/>
          <w:i/>
          <w:sz w:val="24"/>
          <w:szCs w:val="24"/>
        </w:rPr>
        <w:t>The individuals with disabilities act (IDEA): Provisions related to children with disabilities enrolled by their parents in private schools</w:t>
      </w:r>
      <w:r w:rsidRPr="00CA2439">
        <w:rPr>
          <w:rFonts w:ascii="Times New Roman" w:eastAsia="Times New Roman" w:hAnsi="Times New Roman" w:cs="Times New Roman"/>
          <w:sz w:val="24"/>
          <w:szCs w:val="24"/>
        </w:rPr>
        <w:t xml:space="preserve">. Washington, D. C.: U. S. Department of Education.  </w:t>
      </w:r>
    </w:p>
    <w:p w14:paraId="607532F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U. S. Department of Education, Office of Special Education Programs. (2007</w:t>
      </w:r>
      <w:r w:rsidRPr="00CA2439">
        <w:rPr>
          <w:rFonts w:ascii="Times New Roman" w:eastAsia="Times New Roman" w:hAnsi="Times New Roman" w:cs="Times New Roman"/>
          <w:i/>
          <w:sz w:val="24"/>
          <w:szCs w:val="24"/>
        </w:rPr>
        <w:t>). IDEA regulations: Secondary transition</w:t>
      </w:r>
      <w:r w:rsidRPr="00CA2439">
        <w:rPr>
          <w:rFonts w:ascii="Times New Roman" w:eastAsia="Times New Roman" w:hAnsi="Times New Roman" w:cs="Times New Roman"/>
          <w:sz w:val="24"/>
          <w:szCs w:val="24"/>
        </w:rPr>
        <w:t xml:space="preserve">. Washington, D. C.: U. S. Department of Education. </w:t>
      </w:r>
    </w:p>
    <w:p w14:paraId="0B3174E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U. S. Department of Education, Office of Special Education and Rehabilitative Services. (2017). </w:t>
      </w:r>
      <w:r w:rsidRPr="00CA2439">
        <w:rPr>
          <w:rFonts w:ascii="Times New Roman" w:eastAsia="Times New Roman" w:hAnsi="Times New Roman" w:cs="Times New Roman"/>
          <w:i/>
          <w:sz w:val="24"/>
          <w:szCs w:val="24"/>
        </w:rPr>
        <w:t>A Transition guide to postsecondary education and employment for students and youth with disabilities.</w:t>
      </w:r>
      <w:r w:rsidRPr="00CA2439">
        <w:rPr>
          <w:rFonts w:ascii="Times New Roman" w:eastAsia="Times New Roman" w:hAnsi="Times New Roman" w:cs="Times New Roman"/>
          <w:sz w:val="24"/>
          <w:szCs w:val="24"/>
        </w:rPr>
        <w:t xml:space="preserve"> Washington, D. C.: U. S. Department of Education.</w:t>
      </w:r>
    </w:p>
    <w:p w14:paraId="035E210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U. S. Department of Education, Office of Special Education and Rehabilitative Services, Office of Special Education Programs (2007). </w:t>
      </w:r>
      <w:r w:rsidRPr="00CA2439">
        <w:rPr>
          <w:rFonts w:ascii="Times New Roman" w:eastAsia="Times New Roman" w:hAnsi="Times New Roman" w:cs="Times New Roman"/>
          <w:i/>
          <w:sz w:val="24"/>
          <w:szCs w:val="24"/>
        </w:rPr>
        <w:t xml:space="preserve">Annual report to congress on the individuals with disabilities education act, part D. </w:t>
      </w:r>
      <w:r w:rsidRPr="00CA2439">
        <w:rPr>
          <w:rFonts w:ascii="Times New Roman" w:eastAsia="Times New Roman" w:hAnsi="Times New Roman" w:cs="Times New Roman"/>
          <w:sz w:val="24"/>
          <w:szCs w:val="24"/>
        </w:rPr>
        <w:t xml:space="preserve">Washington, D. C.: U. S. Department of Education. </w:t>
      </w:r>
    </w:p>
    <w:p w14:paraId="4D25C6F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U. S. Department of Education, Education Department General Administrative Regulations (EDGAR). (1995). Washington, D. C.: U. S. Department of Education. </w:t>
      </w:r>
    </w:p>
    <w:p w14:paraId="3D4F894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Van der Scheer, E. A., &amp; Visscher, A. J. (2016). Effects of an intensive data-based decision making intervention on teacher efficacy. </w:t>
      </w:r>
      <w:r w:rsidRPr="00CA2439">
        <w:rPr>
          <w:rFonts w:ascii="Times New Roman" w:eastAsia="Times New Roman" w:hAnsi="Times New Roman" w:cs="Times New Roman"/>
          <w:i/>
          <w:sz w:val="24"/>
          <w:szCs w:val="24"/>
        </w:rPr>
        <w:t xml:space="preserve">Teaching and Teacher Education, 60, </w:t>
      </w:r>
      <w:r w:rsidRPr="00CA2439">
        <w:rPr>
          <w:rFonts w:ascii="Times New Roman" w:eastAsia="Times New Roman" w:hAnsi="Times New Roman" w:cs="Times New Roman"/>
          <w:sz w:val="24"/>
          <w:szCs w:val="24"/>
        </w:rPr>
        <w:t>34-43.</w:t>
      </w:r>
    </w:p>
    <w:p w14:paraId="2F52AA42"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Wagner, M., Newman, L., Cameto, R., &amp; Levine, P. (2005). </w:t>
      </w:r>
      <w:r w:rsidRPr="00CA2439">
        <w:rPr>
          <w:rFonts w:ascii="Times New Roman" w:eastAsia="Times New Roman" w:hAnsi="Times New Roman" w:cs="Times New Roman"/>
          <w:i/>
          <w:sz w:val="24"/>
          <w:szCs w:val="24"/>
        </w:rPr>
        <w:t xml:space="preserve">Changes over time in the early postschool outcomes of youth with disabilities: A report of findings from the national longitudinal transition study (NLTS) and the national longitudinal transition study-2 (NLTS-2). </w:t>
      </w:r>
      <w:r w:rsidRPr="00CA2439">
        <w:rPr>
          <w:rFonts w:ascii="Times New Roman" w:eastAsia="Times New Roman" w:hAnsi="Times New Roman" w:cs="Times New Roman"/>
          <w:sz w:val="24"/>
          <w:szCs w:val="24"/>
        </w:rPr>
        <w:t xml:space="preserve">Menlo Park, CA: SRI International. </w:t>
      </w:r>
    </w:p>
    <w:p w14:paraId="115A7FA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Wagner, M., Newman, L., Cameto, R., Levine, P., &amp; Marder, C. (2007). </w:t>
      </w:r>
      <w:r w:rsidRPr="00CA2439">
        <w:rPr>
          <w:rFonts w:ascii="Times New Roman" w:eastAsia="Times New Roman" w:hAnsi="Times New Roman" w:cs="Times New Roman"/>
          <w:i/>
          <w:sz w:val="24"/>
          <w:szCs w:val="24"/>
        </w:rPr>
        <w:t xml:space="preserve">Perceptions and expectations of youth with disabilities: A special topic report of findings from the national longitudinal transition study-2 (NLTS2) </w:t>
      </w:r>
      <w:r w:rsidRPr="00CA2439">
        <w:rPr>
          <w:rFonts w:ascii="Times New Roman" w:eastAsia="Times New Roman" w:hAnsi="Times New Roman" w:cs="Times New Roman"/>
          <w:sz w:val="24"/>
          <w:szCs w:val="24"/>
        </w:rPr>
        <w:t xml:space="preserve">(NCSER 2007-3006). Menlo Park, CA: SRI International. </w:t>
      </w:r>
    </w:p>
    <w:p w14:paraId="57E086D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Wehman, P., Kregel, J., &amp; Barcus, J. M. (1985). From school to work: A vocational transition model for handicapped students. </w:t>
      </w:r>
      <w:r w:rsidRPr="00CA2439">
        <w:rPr>
          <w:rFonts w:ascii="Times New Roman" w:eastAsia="Times New Roman" w:hAnsi="Times New Roman" w:cs="Times New Roman"/>
          <w:i/>
          <w:sz w:val="24"/>
          <w:szCs w:val="24"/>
        </w:rPr>
        <w:t>Exceptional Children, 52</w:t>
      </w:r>
      <w:r w:rsidRPr="00CA2439">
        <w:rPr>
          <w:rFonts w:ascii="Times New Roman" w:eastAsia="Times New Roman" w:hAnsi="Times New Roman" w:cs="Times New Roman"/>
          <w:sz w:val="24"/>
          <w:szCs w:val="24"/>
        </w:rPr>
        <w:t xml:space="preserve">(1), 25-37. </w:t>
      </w:r>
    </w:p>
    <w:p w14:paraId="5BA2613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Wehman, P., Sima, A. P., Ketchum, J., West, M. D., Chan, F., &amp; Luecking, R. (2015). Predictors of successful transition from school to employment for youth with disabilities. </w:t>
      </w:r>
      <w:r w:rsidRPr="00CA2439">
        <w:rPr>
          <w:rFonts w:ascii="Times New Roman" w:eastAsia="Times New Roman" w:hAnsi="Times New Roman" w:cs="Times New Roman"/>
          <w:i/>
          <w:sz w:val="24"/>
          <w:szCs w:val="24"/>
        </w:rPr>
        <w:t>Journal of Occupational Rehabilitation, 25</w:t>
      </w:r>
      <w:r w:rsidRPr="00CA2439">
        <w:rPr>
          <w:rFonts w:ascii="Times New Roman" w:eastAsia="Times New Roman" w:hAnsi="Times New Roman" w:cs="Times New Roman"/>
          <w:sz w:val="24"/>
          <w:szCs w:val="24"/>
        </w:rPr>
        <w:t xml:space="preserve">(2), 323-334. </w:t>
      </w:r>
    </w:p>
    <w:p w14:paraId="7F77624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(1996). A self-report measure of self-determination for adolescents with cognitive disabilities. </w:t>
      </w:r>
      <w:r w:rsidRPr="00CA2439">
        <w:rPr>
          <w:rFonts w:ascii="Times New Roman" w:eastAsia="Times New Roman" w:hAnsi="Times New Roman" w:cs="Times New Roman"/>
          <w:i/>
          <w:sz w:val="24"/>
          <w:szCs w:val="24"/>
        </w:rPr>
        <w:t xml:space="preserve">Education and Training in Mental Retardation and Developmental Disabilities, 31, </w:t>
      </w:r>
      <w:r w:rsidRPr="00CA2439">
        <w:rPr>
          <w:rFonts w:ascii="Times New Roman" w:eastAsia="Times New Roman" w:hAnsi="Times New Roman" w:cs="Times New Roman"/>
          <w:sz w:val="24"/>
          <w:szCs w:val="24"/>
        </w:rPr>
        <w:t xml:space="preserve">282-293. </w:t>
      </w:r>
    </w:p>
    <w:p w14:paraId="2202109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(1999). A functional model of self-determination: Describing development and implementing instruction. </w:t>
      </w:r>
      <w:r w:rsidRPr="00CA2439">
        <w:rPr>
          <w:rFonts w:ascii="Times New Roman" w:eastAsia="Times New Roman" w:hAnsi="Times New Roman" w:cs="Times New Roman"/>
          <w:i/>
          <w:sz w:val="24"/>
          <w:szCs w:val="24"/>
        </w:rPr>
        <w:t>Focus on Autism and Other Developmental Disabilities, 14</w:t>
      </w:r>
      <w:r w:rsidRPr="00CA2439">
        <w:rPr>
          <w:rFonts w:ascii="Times New Roman" w:eastAsia="Times New Roman" w:hAnsi="Times New Roman" w:cs="Times New Roman"/>
          <w:sz w:val="24"/>
          <w:szCs w:val="24"/>
        </w:rPr>
        <w:t>(1), 53-62.</w:t>
      </w:r>
    </w:p>
    <w:p w14:paraId="44433FC1"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Wehmeyer, M. L. (2004). Beyond self-determination: Causal agency theory. </w:t>
      </w:r>
      <w:r w:rsidRPr="00CA2439">
        <w:rPr>
          <w:rFonts w:ascii="Times New Roman" w:eastAsia="Times New Roman" w:hAnsi="Times New Roman" w:cs="Times New Roman"/>
          <w:i/>
          <w:sz w:val="24"/>
          <w:szCs w:val="24"/>
        </w:rPr>
        <w:t>Journal of Developmental and Physical Disabilities, 16</w:t>
      </w:r>
      <w:r w:rsidRPr="00CA2439">
        <w:rPr>
          <w:rFonts w:ascii="Times New Roman" w:eastAsia="Times New Roman" w:hAnsi="Times New Roman" w:cs="Times New Roman"/>
          <w:sz w:val="24"/>
          <w:szCs w:val="24"/>
        </w:rPr>
        <w:t xml:space="preserve">(4), 337-359. </w:t>
      </w:r>
    </w:p>
    <w:p w14:paraId="62F1B337"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(2007). </w:t>
      </w:r>
      <w:r w:rsidRPr="00CA2439">
        <w:rPr>
          <w:rFonts w:ascii="Times New Roman" w:eastAsia="Times New Roman" w:hAnsi="Times New Roman" w:cs="Times New Roman"/>
          <w:i/>
          <w:sz w:val="24"/>
          <w:szCs w:val="24"/>
        </w:rPr>
        <w:t xml:space="preserve">Promoting self-determination in students with developmental disabilities. </w:t>
      </w:r>
      <w:r w:rsidRPr="00CA2439">
        <w:rPr>
          <w:rFonts w:ascii="Times New Roman" w:eastAsia="Times New Roman" w:hAnsi="Times New Roman" w:cs="Times New Roman"/>
          <w:sz w:val="24"/>
          <w:szCs w:val="24"/>
        </w:rPr>
        <w:t xml:space="preserve">New York, NY: Guildford Press. </w:t>
      </w:r>
    </w:p>
    <w:p w14:paraId="6D753898"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Bolding, N. (1999). Self-determination across living and working environments: A matched-samples study of adults with mental retardation. </w:t>
      </w:r>
      <w:r w:rsidRPr="00CA2439">
        <w:rPr>
          <w:rFonts w:ascii="Times New Roman" w:eastAsia="Times New Roman" w:hAnsi="Times New Roman" w:cs="Times New Roman"/>
          <w:i/>
          <w:sz w:val="24"/>
          <w:szCs w:val="24"/>
        </w:rPr>
        <w:t xml:space="preserve">Focus on Autism and Other Developmental Disabilities, 14, </w:t>
      </w:r>
      <w:r w:rsidRPr="00CA2439">
        <w:rPr>
          <w:rFonts w:ascii="Times New Roman" w:eastAsia="Times New Roman" w:hAnsi="Times New Roman" w:cs="Times New Roman"/>
          <w:sz w:val="24"/>
          <w:szCs w:val="24"/>
        </w:rPr>
        <w:t xml:space="preserve">53-61. </w:t>
      </w:r>
    </w:p>
    <w:p w14:paraId="45090379"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Bolding, N. (2001). Enhanced self-determination of adults with intellectual disability as an outcome of moving to community-based work or living environments. </w:t>
      </w:r>
      <w:r w:rsidRPr="00CA2439">
        <w:rPr>
          <w:rFonts w:ascii="Times New Roman" w:eastAsia="Times New Roman" w:hAnsi="Times New Roman" w:cs="Times New Roman"/>
          <w:i/>
          <w:sz w:val="24"/>
          <w:szCs w:val="24"/>
        </w:rPr>
        <w:t>Journal of Intellectual Disability Research, 45</w:t>
      </w:r>
      <w:r w:rsidRPr="00CA2439">
        <w:rPr>
          <w:rFonts w:ascii="Times New Roman" w:eastAsia="Times New Roman" w:hAnsi="Times New Roman" w:cs="Times New Roman"/>
          <w:sz w:val="24"/>
          <w:szCs w:val="24"/>
        </w:rPr>
        <w:t>(5), 371-383.</w:t>
      </w:r>
    </w:p>
    <w:p w14:paraId="05D7144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Field, S., &amp; Thoma, C. (2012). Self-determination in adolescent transition education. In M. L. Wehmeyer &amp; K. W. Webb (Eds.), </w:t>
      </w:r>
      <w:r w:rsidRPr="00CA2439">
        <w:rPr>
          <w:rFonts w:ascii="Times New Roman" w:eastAsia="Times New Roman" w:hAnsi="Times New Roman" w:cs="Times New Roman"/>
          <w:i/>
          <w:sz w:val="24"/>
          <w:szCs w:val="24"/>
        </w:rPr>
        <w:t xml:space="preserve">Handbook of Adolescent Transition for Youth with Disabilities </w:t>
      </w:r>
      <w:r w:rsidRPr="00CA2439">
        <w:rPr>
          <w:rFonts w:ascii="Times New Roman" w:eastAsia="Times New Roman" w:hAnsi="Times New Roman" w:cs="Times New Roman"/>
          <w:sz w:val="24"/>
          <w:szCs w:val="24"/>
        </w:rPr>
        <w:t xml:space="preserve">(pp. 171-190). New York: Routledge. </w:t>
      </w:r>
    </w:p>
    <w:p w14:paraId="27326B32"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Garner, N. W. (2003). The impact of personal characteristics of people with intellectual and developmental disability on self-determination and autonomous functioning. </w:t>
      </w:r>
      <w:r w:rsidRPr="00CA2439">
        <w:rPr>
          <w:rFonts w:ascii="Times New Roman" w:eastAsia="Times New Roman" w:hAnsi="Times New Roman" w:cs="Times New Roman"/>
          <w:i/>
          <w:sz w:val="24"/>
          <w:szCs w:val="24"/>
        </w:rPr>
        <w:t xml:space="preserve">Journal of Applied Research in Intellectual Disabilities, 16, </w:t>
      </w:r>
      <w:r w:rsidRPr="00CA2439">
        <w:rPr>
          <w:rFonts w:ascii="Times New Roman" w:eastAsia="Times New Roman" w:hAnsi="Times New Roman" w:cs="Times New Roman"/>
          <w:sz w:val="24"/>
          <w:szCs w:val="24"/>
        </w:rPr>
        <w:t xml:space="preserve">255-265. </w:t>
      </w:r>
    </w:p>
    <w:p w14:paraId="544730DC"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&amp; Kelchner, K. (1995). </w:t>
      </w:r>
      <w:r w:rsidRPr="00CA2439">
        <w:rPr>
          <w:rFonts w:ascii="Times New Roman" w:eastAsia="Times New Roman" w:hAnsi="Times New Roman" w:cs="Times New Roman"/>
          <w:i/>
          <w:sz w:val="24"/>
          <w:szCs w:val="24"/>
        </w:rPr>
        <w:t xml:space="preserve">The Arc’s self-determination scale. </w:t>
      </w:r>
      <w:r w:rsidRPr="00CA2439">
        <w:rPr>
          <w:rFonts w:ascii="Times New Roman" w:eastAsia="Times New Roman" w:hAnsi="Times New Roman" w:cs="Times New Roman"/>
          <w:sz w:val="24"/>
          <w:szCs w:val="24"/>
        </w:rPr>
        <w:t xml:space="preserve">Arlington, TX: The Arc. National Headquarters. </w:t>
      </w:r>
    </w:p>
    <w:p w14:paraId="4A2A3DA4"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&amp; Lawrence, M. (1995). Whose future is it anyway? Promoting student involvement in transition planning. </w:t>
      </w:r>
      <w:r w:rsidRPr="00CA2439">
        <w:rPr>
          <w:rFonts w:ascii="Times New Roman" w:eastAsia="Times New Roman" w:hAnsi="Times New Roman" w:cs="Times New Roman"/>
          <w:i/>
          <w:sz w:val="24"/>
          <w:szCs w:val="24"/>
        </w:rPr>
        <w:t xml:space="preserve">Career Development for Exceptional Individuals, 18, </w:t>
      </w:r>
      <w:r w:rsidRPr="00CA2439">
        <w:rPr>
          <w:rFonts w:ascii="Times New Roman" w:eastAsia="Times New Roman" w:hAnsi="Times New Roman" w:cs="Times New Roman"/>
          <w:sz w:val="24"/>
          <w:szCs w:val="24"/>
        </w:rPr>
        <w:t xml:space="preserve">69-83. </w:t>
      </w:r>
    </w:p>
    <w:p w14:paraId="518B8EA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Lawrence, M. (2008). A national replication of the whose future is it anyway? Process. Manuscript under review. </w:t>
      </w:r>
    </w:p>
    <w:p w14:paraId="71EB65FD"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Wehmeyer, M. L., Lawrence, M., Garner, N., Soukup, J., &amp; Palmer, S. (2004). </w:t>
      </w:r>
      <w:r w:rsidRPr="00CA2439">
        <w:rPr>
          <w:rFonts w:ascii="Times New Roman" w:eastAsia="Times New Roman" w:hAnsi="Times New Roman" w:cs="Times New Roman"/>
          <w:i/>
          <w:sz w:val="24"/>
          <w:szCs w:val="24"/>
        </w:rPr>
        <w:t xml:space="preserve">Whose future is it anyway? </w:t>
      </w:r>
      <w:r w:rsidRPr="00CA2439">
        <w:rPr>
          <w:rFonts w:ascii="Times New Roman" w:eastAsia="Times New Roman" w:hAnsi="Times New Roman" w:cs="Times New Roman"/>
          <w:sz w:val="24"/>
          <w:szCs w:val="24"/>
        </w:rPr>
        <w:t>(2nd ed.). Lawrence, KS: Beach Center on Disability, KUCDD, University of Kansas.</w:t>
      </w:r>
    </w:p>
    <w:p w14:paraId="6EB4A141"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Palmer, S. B. (2003). Adult outcomes for students with cognitive disabilities three years after high school: The impact of self-determination. </w:t>
      </w:r>
      <w:r w:rsidRPr="00CA2439">
        <w:rPr>
          <w:rFonts w:ascii="Times New Roman" w:eastAsia="Times New Roman" w:hAnsi="Times New Roman" w:cs="Times New Roman"/>
          <w:i/>
          <w:sz w:val="24"/>
          <w:szCs w:val="24"/>
        </w:rPr>
        <w:t xml:space="preserve">Education and Training in Developmental Disabilities, 38, </w:t>
      </w:r>
      <w:r w:rsidRPr="00CA2439">
        <w:rPr>
          <w:rFonts w:ascii="Times New Roman" w:eastAsia="Times New Roman" w:hAnsi="Times New Roman" w:cs="Times New Roman"/>
          <w:sz w:val="24"/>
          <w:szCs w:val="24"/>
        </w:rPr>
        <w:t xml:space="preserve">131-144. </w:t>
      </w:r>
    </w:p>
    <w:p w14:paraId="229B2EA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Palmer, S. B., Agran, M., Mithaug, D. E., &amp; Martin, J. E. (2000). Promoting causal agency: The self-determined learning model of instruction. </w:t>
      </w:r>
      <w:r w:rsidRPr="00CA2439">
        <w:rPr>
          <w:rFonts w:ascii="Times New Roman" w:eastAsia="Times New Roman" w:hAnsi="Times New Roman" w:cs="Times New Roman"/>
          <w:i/>
          <w:sz w:val="24"/>
          <w:szCs w:val="24"/>
        </w:rPr>
        <w:t xml:space="preserve">Exceptional Children, 66, </w:t>
      </w:r>
      <w:r w:rsidRPr="00CA2439">
        <w:rPr>
          <w:rFonts w:ascii="Times New Roman" w:eastAsia="Times New Roman" w:hAnsi="Times New Roman" w:cs="Times New Roman"/>
          <w:sz w:val="24"/>
          <w:szCs w:val="24"/>
        </w:rPr>
        <w:t xml:space="preserve">4, 439-453. </w:t>
      </w:r>
    </w:p>
    <w:p w14:paraId="365A8AA0"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Palmer, S. B., Lee, Y., Williams-Diehm, K., &amp; Shogren, K. (2011). A randomized-trial evaluation of the effect of whose future is it anyway? on self-determination. </w:t>
      </w:r>
      <w:r w:rsidRPr="00CA2439">
        <w:rPr>
          <w:rFonts w:ascii="Times New Roman" w:eastAsia="Times New Roman" w:hAnsi="Times New Roman" w:cs="Times New Roman"/>
          <w:i/>
          <w:sz w:val="24"/>
          <w:szCs w:val="24"/>
        </w:rPr>
        <w:t xml:space="preserve">Career Development for Exceptional Individuals, 34, </w:t>
      </w:r>
      <w:r w:rsidRPr="00CA2439">
        <w:rPr>
          <w:rFonts w:ascii="Times New Roman" w:eastAsia="Times New Roman" w:hAnsi="Times New Roman" w:cs="Times New Roman"/>
          <w:sz w:val="24"/>
          <w:szCs w:val="24"/>
        </w:rPr>
        <w:t>45-56. doi:10.1177/0885728810383559</w:t>
      </w:r>
    </w:p>
    <w:p w14:paraId="4A84E58E"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Palmer, S. B., Shogren, K., Williams-Diehm, K., &amp; Soukup, J. H. (2013). Establishing a causal relationship between intervention to promote self-determination and enhanced student self-determination. </w:t>
      </w:r>
      <w:r w:rsidRPr="00CA2439">
        <w:rPr>
          <w:rFonts w:ascii="Times New Roman" w:eastAsia="Times New Roman" w:hAnsi="Times New Roman" w:cs="Times New Roman"/>
          <w:i/>
          <w:sz w:val="24"/>
          <w:szCs w:val="24"/>
        </w:rPr>
        <w:t>Journal of Special Education, 46</w:t>
      </w:r>
      <w:r w:rsidRPr="00CA2439">
        <w:rPr>
          <w:rFonts w:ascii="Times New Roman" w:eastAsia="Times New Roman" w:hAnsi="Times New Roman" w:cs="Times New Roman"/>
          <w:sz w:val="24"/>
          <w:szCs w:val="24"/>
        </w:rPr>
        <w:t>(4), 195-210. doi:10.1177/0022466910392377</w:t>
      </w:r>
    </w:p>
    <w:p w14:paraId="676752B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Palmer, S., Soukup, J. H., Garner, N., &amp; Lawrence, M. (2007). Self-determination and student transition-planning knowledge and skills: Predicting involvement. </w:t>
      </w:r>
      <w:r w:rsidRPr="00CA2439">
        <w:rPr>
          <w:rFonts w:ascii="Times New Roman" w:eastAsia="Times New Roman" w:hAnsi="Times New Roman" w:cs="Times New Roman"/>
          <w:i/>
          <w:sz w:val="24"/>
          <w:szCs w:val="24"/>
        </w:rPr>
        <w:t xml:space="preserve">Exceptionality, 15, </w:t>
      </w:r>
      <w:r w:rsidRPr="00CA2439">
        <w:rPr>
          <w:rFonts w:ascii="Times New Roman" w:eastAsia="Times New Roman" w:hAnsi="Times New Roman" w:cs="Times New Roman"/>
          <w:sz w:val="24"/>
          <w:szCs w:val="24"/>
        </w:rPr>
        <w:t xml:space="preserve">31-44. </w:t>
      </w:r>
    </w:p>
    <w:p w14:paraId="01DD70C2"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Schwartz, M. (1998). The self-determination focus of transition goals for students with mental retardation. </w:t>
      </w:r>
      <w:r w:rsidRPr="00CA2439">
        <w:rPr>
          <w:rFonts w:ascii="Times New Roman" w:eastAsia="Times New Roman" w:hAnsi="Times New Roman" w:cs="Times New Roman"/>
          <w:i/>
          <w:sz w:val="24"/>
          <w:szCs w:val="24"/>
        </w:rPr>
        <w:t>Career Development for Exceptional Individuals, 21,</w:t>
      </w:r>
      <w:r w:rsidRPr="00CA2439">
        <w:rPr>
          <w:rFonts w:ascii="Times New Roman" w:eastAsia="Times New Roman" w:hAnsi="Times New Roman" w:cs="Times New Roman"/>
          <w:sz w:val="24"/>
          <w:szCs w:val="24"/>
        </w:rPr>
        <w:t xml:space="preserve"> 75-86. </w:t>
      </w:r>
    </w:p>
    <w:p w14:paraId="273B650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Wehmeyer, M. L., Shogren, K. A., Palmer, S.B., Williams-Diehm, K., Little, T. D., &amp; Boulton, A. (2012). The impact of the self-determined learning model of instruction on student self-determination. </w:t>
      </w:r>
      <w:r w:rsidRPr="00CA2439">
        <w:rPr>
          <w:rFonts w:ascii="Times New Roman" w:eastAsia="Times New Roman" w:hAnsi="Times New Roman" w:cs="Times New Roman"/>
          <w:i/>
          <w:sz w:val="24"/>
          <w:szCs w:val="24"/>
        </w:rPr>
        <w:t xml:space="preserve">Exceptional Children, 78, </w:t>
      </w:r>
      <w:r w:rsidRPr="00CA2439">
        <w:rPr>
          <w:rFonts w:ascii="Times New Roman" w:eastAsia="Times New Roman" w:hAnsi="Times New Roman" w:cs="Times New Roman"/>
          <w:sz w:val="24"/>
          <w:szCs w:val="24"/>
        </w:rPr>
        <w:t xml:space="preserve">135-153. </w:t>
      </w:r>
    </w:p>
    <w:p w14:paraId="2C9F408B"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Shogren, K. A., Toste, J. R., &amp; Mahal, S. (2017). Self-determined learning to motivate struggling learners in reading and writing. </w:t>
      </w:r>
      <w:r w:rsidRPr="00CA2439">
        <w:rPr>
          <w:rFonts w:ascii="Times New Roman" w:eastAsia="Times New Roman" w:hAnsi="Times New Roman" w:cs="Times New Roman"/>
          <w:i/>
          <w:sz w:val="24"/>
          <w:szCs w:val="24"/>
        </w:rPr>
        <w:t>Intervention in School and Clinic, 52</w:t>
      </w:r>
      <w:r w:rsidRPr="00CA2439">
        <w:rPr>
          <w:rFonts w:ascii="Times New Roman" w:eastAsia="Times New Roman" w:hAnsi="Times New Roman" w:cs="Times New Roman"/>
          <w:sz w:val="24"/>
          <w:szCs w:val="24"/>
        </w:rPr>
        <w:t xml:space="preserve">(5), 295-303. </w:t>
      </w:r>
    </w:p>
    <w:p w14:paraId="747BE92A"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Wehmeyer, M. L., &amp; Webb, K. W. (Eds). (2012). </w:t>
      </w:r>
      <w:r w:rsidRPr="00CA2439">
        <w:rPr>
          <w:rFonts w:ascii="Times New Roman" w:eastAsia="Times New Roman" w:hAnsi="Times New Roman" w:cs="Times New Roman"/>
          <w:i/>
          <w:sz w:val="24"/>
          <w:szCs w:val="24"/>
        </w:rPr>
        <w:t>Handbook of adolescent transition education for youth with disabilities</w:t>
      </w:r>
      <w:r w:rsidRPr="00CA2439">
        <w:rPr>
          <w:rFonts w:ascii="Times New Roman" w:eastAsia="Times New Roman" w:hAnsi="Times New Roman" w:cs="Times New Roman"/>
          <w:sz w:val="24"/>
          <w:szCs w:val="24"/>
        </w:rPr>
        <w:t xml:space="preserve">. New York: Routledge. </w:t>
      </w:r>
    </w:p>
    <w:p w14:paraId="50ACD3D6"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White-Hector, A. (2012). </w:t>
      </w:r>
      <w:r w:rsidRPr="00CA2439">
        <w:rPr>
          <w:rFonts w:ascii="Times New Roman" w:eastAsia="Times New Roman" w:hAnsi="Times New Roman" w:cs="Times New Roman"/>
          <w:i/>
          <w:sz w:val="24"/>
          <w:szCs w:val="24"/>
        </w:rPr>
        <w:t>The effectiveness of the choicemaker curriculum in increasing self-determination skills in high school special education students</w:t>
      </w:r>
      <w:r w:rsidRPr="00CA2439">
        <w:rPr>
          <w:rFonts w:ascii="Times New Roman" w:eastAsia="Times New Roman" w:hAnsi="Times New Roman" w:cs="Times New Roman"/>
          <w:sz w:val="24"/>
          <w:szCs w:val="24"/>
        </w:rPr>
        <w:t xml:space="preserve"> (Doctoral dissertation). Retrieved from ProQuest. (UMI 3498401)</w:t>
      </w:r>
    </w:p>
    <w:p w14:paraId="1147A205"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Will, M. (1984). </w:t>
      </w:r>
      <w:r w:rsidRPr="00CA2439">
        <w:rPr>
          <w:rFonts w:ascii="Times New Roman" w:eastAsia="Times New Roman" w:hAnsi="Times New Roman" w:cs="Times New Roman"/>
          <w:i/>
          <w:sz w:val="24"/>
          <w:szCs w:val="24"/>
        </w:rPr>
        <w:t xml:space="preserve">OSERS programming for the transition of youth with disabilities: Bridges from school to working life. </w:t>
      </w:r>
      <w:r w:rsidRPr="00CA2439">
        <w:rPr>
          <w:rFonts w:ascii="Times New Roman" w:eastAsia="Times New Roman" w:hAnsi="Times New Roman" w:cs="Times New Roman"/>
          <w:sz w:val="24"/>
          <w:szCs w:val="24"/>
        </w:rPr>
        <w:t xml:space="preserve">Washington, D. C.: U. S. Department of Education, Office of Special Education and Rehabilitative Services.  </w:t>
      </w:r>
    </w:p>
    <w:p w14:paraId="427138A2" w14:textId="416CE812" w:rsidR="005B74AF" w:rsidRPr="00CA2439" w:rsidRDefault="005B74AF"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Williams, Diehm, Palmer, S., Lee, Y., &amp; Schroer, H. (2010). Goal content analysis for middle and high school students with disabilities. </w:t>
      </w:r>
      <w:r w:rsidRPr="00CA2439">
        <w:rPr>
          <w:rFonts w:ascii="Times New Roman" w:eastAsia="Times New Roman" w:hAnsi="Times New Roman" w:cs="Times New Roman"/>
          <w:i/>
          <w:sz w:val="24"/>
          <w:szCs w:val="24"/>
        </w:rPr>
        <w:t>Career Development for Exceptional Individuals, 33</w:t>
      </w:r>
      <w:r w:rsidRPr="00CA2439">
        <w:rPr>
          <w:rFonts w:ascii="Times New Roman" w:eastAsia="Times New Roman" w:hAnsi="Times New Roman" w:cs="Times New Roman"/>
          <w:sz w:val="24"/>
          <w:szCs w:val="24"/>
        </w:rPr>
        <w:t xml:space="preserve">(3), 132-142. </w:t>
      </w:r>
    </w:p>
    <w:p w14:paraId="041F552A"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Wolman, J. M., Campeau, P. I., DuBois, P. A., Mithaug, D. E., &amp; Stolarski, V. S. (1994). </w:t>
      </w:r>
      <w:r w:rsidRPr="00CA2439">
        <w:rPr>
          <w:rFonts w:ascii="Times New Roman" w:eastAsia="Times New Roman" w:hAnsi="Times New Roman" w:cs="Times New Roman"/>
          <w:i/>
          <w:sz w:val="24"/>
          <w:szCs w:val="24"/>
        </w:rPr>
        <w:t xml:space="preserve">AIR self-determination scale and user guide. </w:t>
      </w:r>
      <w:r w:rsidRPr="00CA2439">
        <w:rPr>
          <w:rFonts w:ascii="Times New Roman" w:eastAsia="Times New Roman" w:hAnsi="Times New Roman" w:cs="Times New Roman"/>
          <w:sz w:val="24"/>
          <w:szCs w:val="24"/>
        </w:rPr>
        <w:t xml:space="preserve">Palo Alto, CA: American Institutes for Research. </w:t>
      </w:r>
      <w:r w:rsidRPr="00CA2439">
        <w:rPr>
          <w:rFonts w:ascii="Times New Roman" w:eastAsia="Times New Roman" w:hAnsi="Times New Roman" w:cs="Times New Roman"/>
          <w:i/>
          <w:sz w:val="24"/>
          <w:szCs w:val="24"/>
        </w:rPr>
        <w:t xml:space="preserve"> </w:t>
      </w:r>
    </w:p>
    <w:p w14:paraId="4112DA57" w14:textId="77777777" w:rsidR="00FB7432" w:rsidRPr="00CA2439" w:rsidRDefault="004C5BAE" w:rsidP="008D3EBF">
      <w:pPr>
        <w:pStyle w:val="normal0"/>
        <w:widowControl w:v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Wright, P., &amp; Wright, P. (2006). </w:t>
      </w:r>
      <w:r w:rsidRPr="00CA2439">
        <w:rPr>
          <w:rFonts w:ascii="Times New Roman" w:eastAsia="Times New Roman" w:hAnsi="Times New Roman" w:cs="Times New Roman"/>
          <w:i/>
          <w:sz w:val="24"/>
          <w:szCs w:val="24"/>
        </w:rPr>
        <w:t>Special education law</w:t>
      </w:r>
      <w:r w:rsidRPr="00CA2439">
        <w:rPr>
          <w:rFonts w:ascii="Times New Roman" w:eastAsia="Times New Roman" w:hAnsi="Times New Roman" w:cs="Times New Roman"/>
          <w:sz w:val="24"/>
          <w:szCs w:val="24"/>
        </w:rPr>
        <w:t xml:space="preserve"> (2nd ed.). Hartfield, VA: Harbor House Law. </w:t>
      </w:r>
    </w:p>
    <w:p w14:paraId="0B4F0A49" w14:textId="77777777" w:rsidR="00FB7432" w:rsidRPr="00CA2439" w:rsidRDefault="004C5BAE" w:rsidP="008D3EBF">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Zarrow Center for Learning Enrichment, University of Oklahoma. (2018). Self-determination assessment tools. Retrieved from http://www.ou.edu/education/centers-and-partnerships/zarrow/self-determination-assessment-tools. </w:t>
      </w:r>
    </w:p>
    <w:p w14:paraId="7105089D" w14:textId="39AEED44" w:rsidR="00FB7432" w:rsidRPr="00CA2439" w:rsidRDefault="00D97B14" w:rsidP="00D97B14">
      <w:pPr>
        <w:pStyle w:val="normal0"/>
        <w:spacing w:line="480" w:lineRule="auto"/>
        <w:ind w:left="720" w:hanging="720"/>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Zhang, D. (2001). The effect of Next S.T.E.P. instruction on the self-determination skills of high school students with learning disabilities. </w:t>
      </w:r>
      <w:r w:rsidRPr="00CA2439">
        <w:rPr>
          <w:rFonts w:ascii="Times New Roman" w:eastAsia="Times New Roman" w:hAnsi="Times New Roman" w:cs="Times New Roman"/>
          <w:i/>
          <w:sz w:val="24"/>
          <w:szCs w:val="24"/>
        </w:rPr>
        <w:t>Career Development for Exceptional Individuals, 24</w:t>
      </w:r>
      <w:r w:rsidRPr="00CA2439">
        <w:rPr>
          <w:rFonts w:ascii="Times New Roman" w:eastAsia="Times New Roman" w:hAnsi="Times New Roman" w:cs="Times New Roman"/>
          <w:sz w:val="24"/>
          <w:szCs w:val="24"/>
        </w:rPr>
        <w:t>(2), 121-132.</w:t>
      </w:r>
    </w:p>
    <w:p w14:paraId="692854C9" w14:textId="77777777" w:rsidR="00FB7432" w:rsidRPr="00CA2439" w:rsidRDefault="00FB7432">
      <w:pPr>
        <w:pStyle w:val="normal0"/>
        <w:pBdr>
          <w:top w:val="nil"/>
          <w:left w:val="nil"/>
          <w:bottom w:val="nil"/>
          <w:right w:val="nil"/>
          <w:between w:val="nil"/>
        </w:pBdr>
        <w:spacing w:line="480" w:lineRule="auto"/>
        <w:ind w:left="720" w:hanging="720"/>
        <w:rPr>
          <w:rFonts w:ascii="Times New Roman" w:eastAsia="Times New Roman" w:hAnsi="Times New Roman" w:cs="Times New Roman"/>
          <w:sz w:val="24"/>
          <w:szCs w:val="24"/>
        </w:rPr>
      </w:pPr>
    </w:p>
    <w:p w14:paraId="4B4996A2" w14:textId="77777777" w:rsidR="00FB7432" w:rsidRPr="00CA2439" w:rsidRDefault="00FB7432">
      <w:pPr>
        <w:pStyle w:val="normal0"/>
        <w:pBdr>
          <w:top w:val="nil"/>
          <w:left w:val="nil"/>
          <w:bottom w:val="nil"/>
          <w:right w:val="nil"/>
          <w:between w:val="nil"/>
        </w:pBdr>
        <w:rPr>
          <w:rFonts w:ascii="Times New Roman" w:eastAsia="Times New Roman" w:hAnsi="Times New Roman" w:cs="Times New Roman"/>
          <w:b/>
        </w:rPr>
      </w:pPr>
    </w:p>
    <w:p w14:paraId="6124A91B" w14:textId="77777777" w:rsidR="00FB7432" w:rsidRPr="00CA2439" w:rsidRDefault="00FB7432">
      <w:pPr>
        <w:pStyle w:val="normal0"/>
        <w:pBdr>
          <w:top w:val="nil"/>
          <w:left w:val="nil"/>
          <w:bottom w:val="nil"/>
          <w:right w:val="nil"/>
          <w:between w:val="nil"/>
        </w:pBdr>
        <w:jc w:val="center"/>
        <w:rPr>
          <w:rFonts w:ascii="Times New Roman" w:eastAsia="Times New Roman" w:hAnsi="Times New Roman" w:cs="Times New Roman"/>
          <w:b/>
        </w:rPr>
      </w:pPr>
    </w:p>
    <w:p w14:paraId="56784BFF" w14:textId="77777777" w:rsidR="00FB7432" w:rsidRPr="00CA2439" w:rsidRDefault="004C5BAE">
      <w:pPr>
        <w:pStyle w:val="normal0"/>
        <w:pBdr>
          <w:top w:val="nil"/>
          <w:left w:val="nil"/>
          <w:bottom w:val="nil"/>
          <w:right w:val="nil"/>
          <w:between w:val="nil"/>
        </w:pBdr>
        <w:jc w:val="center"/>
        <w:rPr>
          <w:rFonts w:ascii="Times New Roman" w:eastAsia="Times New Roman" w:hAnsi="Times New Roman" w:cs="Times New Roman"/>
          <w:b/>
        </w:rPr>
      </w:pPr>
      <w:r w:rsidRPr="00CA2439">
        <w:rPr>
          <w:rFonts w:ascii="Times New Roman" w:hAnsi="Times New Roman" w:cs="Times New Roman"/>
        </w:rPr>
        <w:br w:type="page"/>
      </w:r>
    </w:p>
    <w:p w14:paraId="4B2C876A" w14:textId="558FFDD6" w:rsidR="00DC7DF5" w:rsidRPr="00AD31EE" w:rsidRDefault="004C5BAE" w:rsidP="00AD31EE">
      <w:pPr>
        <w:pStyle w:val="normal0"/>
        <w:pBdr>
          <w:top w:val="nil"/>
          <w:left w:val="nil"/>
          <w:bottom w:val="nil"/>
          <w:right w:val="nil"/>
          <w:between w:val="nil"/>
        </w:pBdr>
        <w:jc w:val="center"/>
        <w:rPr>
          <w:rFonts w:ascii="Times New Roman" w:eastAsia="Times New Roman" w:hAnsi="Times New Roman" w:cs="Times New Roman"/>
          <w:b/>
        </w:rPr>
      </w:pPr>
      <w:r w:rsidRPr="00CA2439">
        <w:rPr>
          <w:rFonts w:ascii="Times New Roman" w:eastAsia="Times New Roman" w:hAnsi="Times New Roman" w:cs="Times New Roman"/>
          <w:b/>
        </w:rPr>
        <w:lastRenderedPageBreak/>
        <w:t>Appendix</w:t>
      </w:r>
      <w:r w:rsidR="00AD31EE">
        <w:rPr>
          <w:rFonts w:ascii="Times New Roman" w:eastAsia="Times New Roman" w:hAnsi="Times New Roman" w:cs="Times New Roman"/>
          <w:b/>
        </w:rPr>
        <w:t xml:space="preserve"> A: </w:t>
      </w:r>
      <w:r w:rsidR="00EA73A4" w:rsidRPr="00CA2439">
        <w:rPr>
          <w:rFonts w:ascii="Times New Roman" w:eastAsia="Times New Roman" w:hAnsi="Times New Roman" w:cs="Times New Roman"/>
        </w:rPr>
        <w:t xml:space="preserve">Selected Lessons of </w:t>
      </w:r>
      <w:r w:rsidR="00EA73A4" w:rsidRPr="00CA2439">
        <w:rPr>
          <w:rFonts w:ascii="Times New Roman" w:eastAsia="Times New Roman" w:hAnsi="Times New Roman" w:cs="Times New Roman"/>
          <w:i/>
        </w:rPr>
        <w:t>Whose Future Is It Anyway?</w:t>
      </w:r>
    </w:p>
    <w:p w14:paraId="2BF85C3F" w14:textId="4145D3A1" w:rsidR="00171665" w:rsidRPr="00CA2439" w:rsidRDefault="000530D7" w:rsidP="00C36FC3">
      <w:pPr>
        <w:rPr>
          <w:rFonts w:ascii="Times New Roman" w:eastAsia="Times New Roman" w:hAnsi="Times New Roman" w:cs="Times New Roman"/>
          <w:i/>
        </w:rPr>
      </w:pPr>
      <w:r w:rsidRPr="00CA2439">
        <w:rPr>
          <w:rFonts w:ascii="Times New Roman" w:eastAsia="Times New Roman" w:hAnsi="Times New Roman" w:cs="Times New Roman"/>
          <w:i/>
          <w:noProof/>
          <w:lang w:val="en-US"/>
        </w:rPr>
        <w:drawing>
          <wp:inline distT="0" distB="0" distL="0" distR="0" wp14:anchorId="08B6BF1C" wp14:editId="688B40E7">
            <wp:extent cx="5943600" cy="7608570"/>
            <wp:effectExtent l="0" t="0" r="0" b="1143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1">
                      <a:extLst>
                        <a:ext uri="{28A0092B-C50C-407E-A947-70E740481C1C}">
                          <a14:useLocalDpi xmlns:a14="http://schemas.microsoft.com/office/drawing/2010/main" val="0"/>
                        </a:ext>
                      </a:extLst>
                    </a:blip>
                    <a:stretch>
                      <a:fillRect/>
                    </a:stretch>
                  </pic:blipFill>
                  <pic:spPr>
                    <a:xfrm>
                      <a:off x="0" y="0"/>
                      <a:ext cx="5943600" cy="7608570"/>
                    </a:xfrm>
                    <a:prstGeom prst="rect">
                      <a:avLst/>
                    </a:prstGeom>
                  </pic:spPr>
                </pic:pic>
              </a:graphicData>
            </a:graphic>
          </wp:inline>
        </w:drawing>
      </w:r>
    </w:p>
    <w:p w14:paraId="5A326322" w14:textId="41BE2399" w:rsidR="003F530D" w:rsidRPr="00CA2439" w:rsidRDefault="000530D7" w:rsidP="00DC7DF5">
      <w:pPr>
        <w:jc w:val="center"/>
        <w:rPr>
          <w:rFonts w:ascii="Times New Roman" w:eastAsia="Times New Roman" w:hAnsi="Times New Roman" w:cs="Times New Roman"/>
          <w:sz w:val="24"/>
          <w:szCs w:val="24"/>
        </w:rPr>
      </w:pPr>
      <w:r w:rsidRPr="00CA2439">
        <w:rPr>
          <w:rFonts w:ascii="Times New Roman" w:eastAsia="Times New Roman" w:hAnsi="Times New Roman" w:cs="Times New Roman"/>
          <w:noProof/>
          <w:sz w:val="24"/>
          <w:szCs w:val="24"/>
          <w:lang w:val="en-US"/>
        </w:rPr>
        <w:lastRenderedPageBreak/>
        <w:drawing>
          <wp:inline distT="0" distB="0" distL="0" distR="0" wp14:anchorId="03325949" wp14:editId="052C935E">
            <wp:extent cx="5943600" cy="7837170"/>
            <wp:effectExtent l="0" t="0" r="0" b="1143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2">
                      <a:extLst>
                        <a:ext uri="{28A0092B-C50C-407E-A947-70E740481C1C}">
                          <a14:useLocalDpi xmlns:a14="http://schemas.microsoft.com/office/drawing/2010/main" val="0"/>
                        </a:ext>
                      </a:extLst>
                    </a:blip>
                    <a:stretch>
                      <a:fillRect/>
                    </a:stretch>
                  </pic:blipFill>
                  <pic:spPr>
                    <a:xfrm>
                      <a:off x="0" y="0"/>
                      <a:ext cx="5943600" cy="783717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610E61A" wp14:editId="5EC892AC">
            <wp:extent cx="5943600" cy="780796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3">
                      <a:extLst>
                        <a:ext uri="{28A0092B-C50C-407E-A947-70E740481C1C}">
                          <a14:useLocalDpi xmlns:a14="http://schemas.microsoft.com/office/drawing/2010/main" val="0"/>
                        </a:ext>
                      </a:extLst>
                    </a:blip>
                    <a:stretch>
                      <a:fillRect/>
                    </a:stretch>
                  </pic:blipFill>
                  <pic:spPr>
                    <a:xfrm>
                      <a:off x="0" y="0"/>
                      <a:ext cx="5943600" cy="780796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8E146E4" wp14:editId="1405B97C">
            <wp:extent cx="5943600" cy="779780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4">
                      <a:extLst>
                        <a:ext uri="{28A0092B-C50C-407E-A947-70E740481C1C}">
                          <a14:useLocalDpi xmlns:a14="http://schemas.microsoft.com/office/drawing/2010/main" val="0"/>
                        </a:ext>
                      </a:extLst>
                    </a:blip>
                    <a:stretch>
                      <a:fillRect/>
                    </a:stretch>
                  </pic:blipFill>
                  <pic:spPr>
                    <a:xfrm>
                      <a:off x="0" y="0"/>
                      <a:ext cx="5943600" cy="779780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1BC6E4B" wp14:editId="1244261E">
            <wp:extent cx="5943600" cy="7810500"/>
            <wp:effectExtent l="0" t="0" r="0" b="1270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5">
                      <a:extLst>
                        <a:ext uri="{28A0092B-C50C-407E-A947-70E740481C1C}">
                          <a14:useLocalDpi xmlns:a14="http://schemas.microsoft.com/office/drawing/2010/main" val="0"/>
                        </a:ext>
                      </a:extLst>
                    </a:blip>
                    <a:stretch>
                      <a:fillRect/>
                    </a:stretch>
                  </pic:blipFill>
                  <pic:spPr>
                    <a:xfrm>
                      <a:off x="0" y="0"/>
                      <a:ext cx="5943600" cy="781050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5496CC0B" wp14:editId="12E1F3D7">
            <wp:extent cx="5943600" cy="7788275"/>
            <wp:effectExtent l="0" t="0" r="0" b="952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6">
                      <a:extLst>
                        <a:ext uri="{28A0092B-C50C-407E-A947-70E740481C1C}">
                          <a14:useLocalDpi xmlns:a14="http://schemas.microsoft.com/office/drawing/2010/main" val="0"/>
                        </a:ext>
                      </a:extLst>
                    </a:blip>
                    <a:stretch>
                      <a:fillRect/>
                    </a:stretch>
                  </pic:blipFill>
                  <pic:spPr>
                    <a:xfrm>
                      <a:off x="0" y="0"/>
                      <a:ext cx="5943600" cy="778827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2576D85" wp14:editId="12E5610A">
            <wp:extent cx="5943600" cy="778129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7">
                      <a:extLst>
                        <a:ext uri="{28A0092B-C50C-407E-A947-70E740481C1C}">
                          <a14:useLocalDpi xmlns:a14="http://schemas.microsoft.com/office/drawing/2010/main" val="0"/>
                        </a:ext>
                      </a:extLst>
                    </a:blip>
                    <a:stretch>
                      <a:fillRect/>
                    </a:stretch>
                  </pic:blipFill>
                  <pic:spPr>
                    <a:xfrm>
                      <a:off x="0" y="0"/>
                      <a:ext cx="5943600" cy="778129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48EF425F" wp14:editId="31879211">
            <wp:extent cx="5943600" cy="7840345"/>
            <wp:effectExtent l="0" t="0" r="0" b="825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8">
                      <a:extLst>
                        <a:ext uri="{28A0092B-C50C-407E-A947-70E740481C1C}">
                          <a14:useLocalDpi xmlns:a14="http://schemas.microsoft.com/office/drawing/2010/main" val="0"/>
                        </a:ext>
                      </a:extLst>
                    </a:blip>
                    <a:stretch>
                      <a:fillRect/>
                    </a:stretch>
                  </pic:blipFill>
                  <pic:spPr>
                    <a:xfrm>
                      <a:off x="0" y="0"/>
                      <a:ext cx="5943600" cy="784034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4DACDA0" wp14:editId="15EEF8F3">
            <wp:extent cx="5943600" cy="7817485"/>
            <wp:effectExtent l="0" t="0" r="0" b="5715"/>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29">
                      <a:extLst>
                        <a:ext uri="{28A0092B-C50C-407E-A947-70E740481C1C}">
                          <a14:useLocalDpi xmlns:a14="http://schemas.microsoft.com/office/drawing/2010/main" val="0"/>
                        </a:ext>
                      </a:extLst>
                    </a:blip>
                    <a:stretch>
                      <a:fillRect/>
                    </a:stretch>
                  </pic:blipFill>
                  <pic:spPr>
                    <a:xfrm>
                      <a:off x="0" y="0"/>
                      <a:ext cx="5943600" cy="781748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AB29805" wp14:editId="2683D4EB">
            <wp:extent cx="5943600" cy="7840345"/>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0">
                      <a:extLst>
                        <a:ext uri="{28A0092B-C50C-407E-A947-70E740481C1C}">
                          <a14:useLocalDpi xmlns:a14="http://schemas.microsoft.com/office/drawing/2010/main" val="0"/>
                        </a:ext>
                      </a:extLst>
                    </a:blip>
                    <a:stretch>
                      <a:fillRect/>
                    </a:stretch>
                  </pic:blipFill>
                  <pic:spPr>
                    <a:xfrm>
                      <a:off x="0" y="0"/>
                      <a:ext cx="5943600" cy="784034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53B06BE1" wp14:editId="303E969C">
            <wp:extent cx="5943600" cy="7807960"/>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1">
                      <a:extLst>
                        <a:ext uri="{28A0092B-C50C-407E-A947-70E740481C1C}">
                          <a14:useLocalDpi xmlns:a14="http://schemas.microsoft.com/office/drawing/2010/main" val="0"/>
                        </a:ext>
                      </a:extLst>
                    </a:blip>
                    <a:stretch>
                      <a:fillRect/>
                    </a:stretch>
                  </pic:blipFill>
                  <pic:spPr>
                    <a:xfrm>
                      <a:off x="0" y="0"/>
                      <a:ext cx="5943600" cy="780796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5F44A60" wp14:editId="5999645A">
            <wp:extent cx="5943600" cy="777811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2">
                      <a:extLst>
                        <a:ext uri="{28A0092B-C50C-407E-A947-70E740481C1C}">
                          <a14:useLocalDpi xmlns:a14="http://schemas.microsoft.com/office/drawing/2010/main" val="0"/>
                        </a:ext>
                      </a:extLst>
                    </a:blip>
                    <a:stretch>
                      <a:fillRect/>
                    </a:stretch>
                  </pic:blipFill>
                  <pic:spPr>
                    <a:xfrm>
                      <a:off x="0" y="0"/>
                      <a:ext cx="5943600" cy="777811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46D884C" wp14:editId="08DB3B8D">
            <wp:extent cx="5943600" cy="7800975"/>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3">
                      <a:extLst>
                        <a:ext uri="{28A0092B-C50C-407E-A947-70E740481C1C}">
                          <a14:useLocalDpi xmlns:a14="http://schemas.microsoft.com/office/drawing/2010/main" val="0"/>
                        </a:ext>
                      </a:extLst>
                    </a:blip>
                    <a:stretch>
                      <a:fillRect/>
                    </a:stretch>
                  </pic:blipFill>
                  <pic:spPr>
                    <a:xfrm>
                      <a:off x="0" y="0"/>
                      <a:ext cx="5943600" cy="780097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45A15C8F" wp14:editId="653F4124">
            <wp:extent cx="5943600" cy="7840345"/>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4">
                      <a:extLst>
                        <a:ext uri="{28A0092B-C50C-407E-A947-70E740481C1C}">
                          <a14:useLocalDpi xmlns:a14="http://schemas.microsoft.com/office/drawing/2010/main" val="0"/>
                        </a:ext>
                      </a:extLst>
                    </a:blip>
                    <a:stretch>
                      <a:fillRect/>
                    </a:stretch>
                  </pic:blipFill>
                  <pic:spPr>
                    <a:xfrm>
                      <a:off x="0" y="0"/>
                      <a:ext cx="5943600" cy="784034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733E1D6" wp14:editId="59A96760">
            <wp:extent cx="5943600" cy="7817485"/>
            <wp:effectExtent l="0" t="0" r="0" b="571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5">
                      <a:extLst>
                        <a:ext uri="{28A0092B-C50C-407E-A947-70E740481C1C}">
                          <a14:useLocalDpi xmlns:a14="http://schemas.microsoft.com/office/drawing/2010/main" val="0"/>
                        </a:ext>
                      </a:extLst>
                    </a:blip>
                    <a:stretch>
                      <a:fillRect/>
                    </a:stretch>
                  </pic:blipFill>
                  <pic:spPr>
                    <a:xfrm>
                      <a:off x="0" y="0"/>
                      <a:ext cx="5943600" cy="781748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55EA7019" wp14:editId="00E27367">
            <wp:extent cx="5943600" cy="7859395"/>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6">
                      <a:extLst>
                        <a:ext uri="{28A0092B-C50C-407E-A947-70E740481C1C}">
                          <a14:useLocalDpi xmlns:a14="http://schemas.microsoft.com/office/drawing/2010/main" val="0"/>
                        </a:ext>
                      </a:extLst>
                    </a:blip>
                    <a:stretch>
                      <a:fillRect/>
                    </a:stretch>
                  </pic:blipFill>
                  <pic:spPr>
                    <a:xfrm>
                      <a:off x="0" y="0"/>
                      <a:ext cx="5943600" cy="785939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BABEB50" wp14:editId="3AD33A5D">
            <wp:extent cx="5943600" cy="785939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7">
                      <a:extLst>
                        <a:ext uri="{28A0092B-C50C-407E-A947-70E740481C1C}">
                          <a14:useLocalDpi xmlns:a14="http://schemas.microsoft.com/office/drawing/2010/main" val="0"/>
                        </a:ext>
                      </a:extLst>
                    </a:blip>
                    <a:stretch>
                      <a:fillRect/>
                    </a:stretch>
                  </pic:blipFill>
                  <pic:spPr>
                    <a:xfrm>
                      <a:off x="0" y="0"/>
                      <a:ext cx="5943600" cy="785939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23F851B" wp14:editId="436AB431">
            <wp:extent cx="5943600" cy="7840345"/>
            <wp:effectExtent l="0" t="0" r="0" b="825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8">
                      <a:extLst>
                        <a:ext uri="{28A0092B-C50C-407E-A947-70E740481C1C}">
                          <a14:useLocalDpi xmlns:a14="http://schemas.microsoft.com/office/drawing/2010/main" val="0"/>
                        </a:ext>
                      </a:extLst>
                    </a:blip>
                    <a:stretch>
                      <a:fillRect/>
                    </a:stretch>
                  </pic:blipFill>
                  <pic:spPr>
                    <a:xfrm>
                      <a:off x="0" y="0"/>
                      <a:ext cx="5943600" cy="784034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5BC95EAC" wp14:editId="14368F3D">
            <wp:extent cx="5943600" cy="780097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39">
                      <a:extLst>
                        <a:ext uri="{28A0092B-C50C-407E-A947-70E740481C1C}">
                          <a14:useLocalDpi xmlns:a14="http://schemas.microsoft.com/office/drawing/2010/main" val="0"/>
                        </a:ext>
                      </a:extLst>
                    </a:blip>
                    <a:stretch>
                      <a:fillRect/>
                    </a:stretch>
                  </pic:blipFill>
                  <pic:spPr>
                    <a:xfrm>
                      <a:off x="0" y="0"/>
                      <a:ext cx="5943600" cy="780097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6069E73" wp14:editId="77EEFD45">
            <wp:extent cx="5943600" cy="784987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0">
                      <a:extLst>
                        <a:ext uri="{28A0092B-C50C-407E-A947-70E740481C1C}">
                          <a14:useLocalDpi xmlns:a14="http://schemas.microsoft.com/office/drawing/2010/main" val="0"/>
                        </a:ext>
                      </a:extLst>
                    </a:blip>
                    <a:stretch>
                      <a:fillRect/>
                    </a:stretch>
                  </pic:blipFill>
                  <pic:spPr>
                    <a:xfrm>
                      <a:off x="0" y="0"/>
                      <a:ext cx="5943600" cy="784987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622BBB01" wp14:editId="5133866F">
            <wp:extent cx="5943600" cy="7817485"/>
            <wp:effectExtent l="0" t="0" r="0" b="571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1">
                      <a:extLst>
                        <a:ext uri="{28A0092B-C50C-407E-A947-70E740481C1C}">
                          <a14:useLocalDpi xmlns:a14="http://schemas.microsoft.com/office/drawing/2010/main" val="0"/>
                        </a:ext>
                      </a:extLst>
                    </a:blip>
                    <a:stretch>
                      <a:fillRect/>
                    </a:stretch>
                  </pic:blipFill>
                  <pic:spPr>
                    <a:xfrm>
                      <a:off x="0" y="0"/>
                      <a:ext cx="5943600" cy="781748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0CE81167" wp14:editId="48C843C2">
            <wp:extent cx="5943600" cy="785939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2">
                      <a:extLst>
                        <a:ext uri="{28A0092B-C50C-407E-A947-70E740481C1C}">
                          <a14:useLocalDpi xmlns:a14="http://schemas.microsoft.com/office/drawing/2010/main" val="0"/>
                        </a:ext>
                      </a:extLst>
                    </a:blip>
                    <a:stretch>
                      <a:fillRect/>
                    </a:stretch>
                  </pic:blipFill>
                  <pic:spPr>
                    <a:xfrm>
                      <a:off x="0" y="0"/>
                      <a:ext cx="5943600" cy="785939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68C07350" wp14:editId="4360F76D">
            <wp:extent cx="5943600" cy="7840345"/>
            <wp:effectExtent l="0" t="0" r="0" b="825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3">
                      <a:extLst>
                        <a:ext uri="{28A0092B-C50C-407E-A947-70E740481C1C}">
                          <a14:useLocalDpi xmlns:a14="http://schemas.microsoft.com/office/drawing/2010/main" val="0"/>
                        </a:ext>
                      </a:extLst>
                    </a:blip>
                    <a:stretch>
                      <a:fillRect/>
                    </a:stretch>
                  </pic:blipFill>
                  <pic:spPr>
                    <a:xfrm>
                      <a:off x="0" y="0"/>
                      <a:ext cx="5943600" cy="784034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73171BC5" wp14:editId="584E93D4">
            <wp:extent cx="5943600" cy="78498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4">
                      <a:extLst>
                        <a:ext uri="{28A0092B-C50C-407E-A947-70E740481C1C}">
                          <a14:useLocalDpi xmlns:a14="http://schemas.microsoft.com/office/drawing/2010/main" val="0"/>
                        </a:ext>
                      </a:extLst>
                    </a:blip>
                    <a:stretch>
                      <a:fillRect/>
                    </a:stretch>
                  </pic:blipFill>
                  <pic:spPr>
                    <a:xfrm>
                      <a:off x="0" y="0"/>
                      <a:ext cx="5943600" cy="784987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7D0F6631" wp14:editId="1FB8082E">
            <wp:extent cx="5943600" cy="77978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5">
                      <a:extLst>
                        <a:ext uri="{28A0092B-C50C-407E-A947-70E740481C1C}">
                          <a14:useLocalDpi xmlns:a14="http://schemas.microsoft.com/office/drawing/2010/main" val="0"/>
                        </a:ext>
                      </a:extLst>
                    </a:blip>
                    <a:stretch>
                      <a:fillRect/>
                    </a:stretch>
                  </pic:blipFill>
                  <pic:spPr>
                    <a:xfrm>
                      <a:off x="0" y="0"/>
                      <a:ext cx="5943600" cy="779780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0760D6E4" wp14:editId="64F378AB">
            <wp:extent cx="5943600" cy="7800975"/>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6">
                      <a:extLst>
                        <a:ext uri="{28A0092B-C50C-407E-A947-70E740481C1C}">
                          <a14:useLocalDpi xmlns:a14="http://schemas.microsoft.com/office/drawing/2010/main" val="0"/>
                        </a:ext>
                      </a:extLst>
                    </a:blip>
                    <a:stretch>
                      <a:fillRect/>
                    </a:stretch>
                  </pic:blipFill>
                  <pic:spPr>
                    <a:xfrm>
                      <a:off x="0" y="0"/>
                      <a:ext cx="5943600" cy="780097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9421C57" wp14:editId="4E2DEF3D">
            <wp:extent cx="5943600" cy="78301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7">
                      <a:extLst>
                        <a:ext uri="{28A0092B-C50C-407E-A947-70E740481C1C}">
                          <a14:useLocalDpi xmlns:a14="http://schemas.microsoft.com/office/drawing/2010/main" val="0"/>
                        </a:ext>
                      </a:extLst>
                    </a:blip>
                    <a:stretch>
                      <a:fillRect/>
                    </a:stretch>
                  </pic:blipFill>
                  <pic:spPr>
                    <a:xfrm>
                      <a:off x="0" y="0"/>
                      <a:ext cx="5943600" cy="7830185"/>
                    </a:xfrm>
                    <a:prstGeom prst="rect">
                      <a:avLst/>
                    </a:prstGeom>
                  </pic:spPr>
                </pic:pic>
              </a:graphicData>
            </a:graphic>
          </wp:inline>
        </w:drawing>
      </w:r>
      <w:r w:rsidR="003F530D" w:rsidRPr="00CA2439">
        <w:rPr>
          <w:rFonts w:ascii="Times New Roman" w:eastAsia="Times New Roman" w:hAnsi="Times New Roman" w:cs="Times New Roman"/>
          <w:noProof/>
          <w:sz w:val="24"/>
          <w:szCs w:val="24"/>
          <w:lang w:val="en-US"/>
        </w:rPr>
        <w:lastRenderedPageBreak/>
        <w:drawing>
          <wp:inline distT="0" distB="0" distL="0" distR="0" wp14:anchorId="1029D70A" wp14:editId="081B5CF4">
            <wp:extent cx="5943600" cy="783018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8">
                      <a:extLst>
                        <a:ext uri="{28A0092B-C50C-407E-A947-70E740481C1C}">
                          <a14:useLocalDpi xmlns:a14="http://schemas.microsoft.com/office/drawing/2010/main" val="0"/>
                        </a:ext>
                      </a:extLst>
                    </a:blip>
                    <a:stretch>
                      <a:fillRect/>
                    </a:stretch>
                  </pic:blipFill>
                  <pic:spPr>
                    <a:xfrm>
                      <a:off x="0" y="0"/>
                      <a:ext cx="5943600" cy="7830185"/>
                    </a:xfrm>
                    <a:prstGeom prst="rect">
                      <a:avLst/>
                    </a:prstGeom>
                  </pic:spPr>
                </pic:pic>
              </a:graphicData>
            </a:graphic>
          </wp:inline>
        </w:drawing>
      </w:r>
      <w:r w:rsidR="003F530D" w:rsidRPr="00CA2439">
        <w:rPr>
          <w:rFonts w:ascii="Times New Roman" w:eastAsia="Times New Roman" w:hAnsi="Times New Roman" w:cs="Times New Roman"/>
          <w:noProof/>
          <w:sz w:val="24"/>
          <w:szCs w:val="24"/>
          <w:lang w:val="en-US"/>
        </w:rPr>
        <w:lastRenderedPageBreak/>
        <w:drawing>
          <wp:inline distT="0" distB="0" distL="0" distR="0" wp14:anchorId="328826B4" wp14:editId="6A214524">
            <wp:extent cx="5943600" cy="7807960"/>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49">
                      <a:extLst>
                        <a:ext uri="{28A0092B-C50C-407E-A947-70E740481C1C}">
                          <a14:useLocalDpi xmlns:a14="http://schemas.microsoft.com/office/drawing/2010/main" val="0"/>
                        </a:ext>
                      </a:extLst>
                    </a:blip>
                    <a:stretch>
                      <a:fillRect/>
                    </a:stretch>
                  </pic:blipFill>
                  <pic:spPr>
                    <a:xfrm>
                      <a:off x="0" y="0"/>
                      <a:ext cx="5943600" cy="7807960"/>
                    </a:xfrm>
                    <a:prstGeom prst="rect">
                      <a:avLst/>
                    </a:prstGeom>
                  </pic:spPr>
                </pic:pic>
              </a:graphicData>
            </a:graphic>
          </wp:inline>
        </w:drawing>
      </w:r>
      <w:r w:rsidR="003F530D" w:rsidRPr="00CA2439">
        <w:rPr>
          <w:rFonts w:ascii="Times New Roman" w:eastAsia="Times New Roman" w:hAnsi="Times New Roman" w:cs="Times New Roman"/>
          <w:noProof/>
          <w:sz w:val="24"/>
          <w:szCs w:val="24"/>
          <w:lang w:val="en-US"/>
        </w:rPr>
        <w:lastRenderedPageBreak/>
        <w:drawing>
          <wp:inline distT="0" distB="0" distL="0" distR="0" wp14:anchorId="3FDDC44F" wp14:editId="6DE17EB3">
            <wp:extent cx="5943600" cy="7791450"/>
            <wp:effectExtent l="0" t="0" r="0" b="635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0">
                      <a:extLst>
                        <a:ext uri="{28A0092B-C50C-407E-A947-70E740481C1C}">
                          <a14:useLocalDpi xmlns:a14="http://schemas.microsoft.com/office/drawing/2010/main" val="0"/>
                        </a:ext>
                      </a:extLst>
                    </a:blip>
                    <a:stretch>
                      <a:fillRect/>
                    </a:stretch>
                  </pic:blipFill>
                  <pic:spPr>
                    <a:xfrm>
                      <a:off x="0" y="0"/>
                      <a:ext cx="5943600" cy="7791450"/>
                    </a:xfrm>
                    <a:prstGeom prst="rect">
                      <a:avLst/>
                    </a:prstGeom>
                  </pic:spPr>
                </pic:pic>
              </a:graphicData>
            </a:graphic>
          </wp:inline>
        </w:drawing>
      </w:r>
      <w:r w:rsidR="003F530D" w:rsidRPr="00CA2439">
        <w:rPr>
          <w:rFonts w:ascii="Times New Roman" w:eastAsia="Times New Roman" w:hAnsi="Times New Roman" w:cs="Times New Roman"/>
          <w:noProof/>
          <w:sz w:val="24"/>
          <w:szCs w:val="24"/>
          <w:lang w:val="en-US"/>
        </w:rPr>
        <w:lastRenderedPageBreak/>
        <w:drawing>
          <wp:inline distT="0" distB="0" distL="0" distR="0" wp14:anchorId="7780DB81" wp14:editId="088EAFA3">
            <wp:extent cx="5943600" cy="7768590"/>
            <wp:effectExtent l="0" t="0" r="0" b="381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1">
                      <a:extLst>
                        <a:ext uri="{28A0092B-C50C-407E-A947-70E740481C1C}">
                          <a14:useLocalDpi xmlns:a14="http://schemas.microsoft.com/office/drawing/2010/main" val="0"/>
                        </a:ext>
                      </a:extLst>
                    </a:blip>
                    <a:stretch>
                      <a:fillRect/>
                    </a:stretch>
                  </pic:blipFill>
                  <pic:spPr>
                    <a:xfrm>
                      <a:off x="0" y="0"/>
                      <a:ext cx="5943600" cy="7768590"/>
                    </a:xfrm>
                    <a:prstGeom prst="rect">
                      <a:avLst/>
                    </a:prstGeom>
                  </pic:spPr>
                </pic:pic>
              </a:graphicData>
            </a:graphic>
          </wp:inline>
        </w:drawing>
      </w:r>
    </w:p>
    <w:p w14:paraId="7CE985EF" w14:textId="77777777" w:rsidR="003F530D" w:rsidRPr="00CA2439" w:rsidRDefault="003F530D">
      <w:pPr>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br w:type="page"/>
      </w:r>
    </w:p>
    <w:p w14:paraId="2ED4AF0A" w14:textId="77777777" w:rsidR="00C36FC3" w:rsidRPr="00CA2439" w:rsidRDefault="00C36FC3" w:rsidP="00C36FC3">
      <w:pPr>
        <w:rPr>
          <w:rFonts w:ascii="Times New Roman" w:eastAsia="Times New Roman" w:hAnsi="Times New Roman" w:cs="Times New Roman"/>
          <w:sz w:val="24"/>
          <w:szCs w:val="24"/>
        </w:rPr>
      </w:pPr>
      <w:r w:rsidRPr="00CA2439">
        <w:rPr>
          <w:rFonts w:ascii="Times New Roman" w:eastAsia="Times New Roman" w:hAnsi="Times New Roman" w:cs="Times New Roman"/>
          <w:noProof/>
          <w:sz w:val="24"/>
          <w:szCs w:val="24"/>
          <w:lang w:val="en-US"/>
        </w:rPr>
        <w:lastRenderedPageBreak/>
        <w:drawing>
          <wp:inline distT="0" distB="0" distL="0" distR="0" wp14:anchorId="19D0A419" wp14:editId="3EB7A35E">
            <wp:extent cx="5943600" cy="7713980"/>
            <wp:effectExtent l="0" t="0" r="0" b="762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2">
                      <a:extLst>
                        <a:ext uri="{28A0092B-C50C-407E-A947-70E740481C1C}">
                          <a14:useLocalDpi xmlns:a14="http://schemas.microsoft.com/office/drawing/2010/main" val="0"/>
                        </a:ext>
                      </a:extLst>
                    </a:blip>
                    <a:stretch>
                      <a:fillRect/>
                    </a:stretch>
                  </pic:blipFill>
                  <pic:spPr>
                    <a:xfrm>
                      <a:off x="0" y="0"/>
                      <a:ext cx="5943600" cy="771398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913CE71" wp14:editId="7B75D072">
            <wp:extent cx="5943600" cy="7762875"/>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3">
                      <a:extLst>
                        <a:ext uri="{28A0092B-C50C-407E-A947-70E740481C1C}">
                          <a14:useLocalDpi xmlns:a14="http://schemas.microsoft.com/office/drawing/2010/main" val="0"/>
                        </a:ext>
                      </a:extLst>
                    </a:blip>
                    <a:stretch>
                      <a:fillRect/>
                    </a:stretch>
                  </pic:blipFill>
                  <pic:spPr>
                    <a:xfrm>
                      <a:off x="0" y="0"/>
                      <a:ext cx="5943600" cy="776287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00807BDC" wp14:editId="55CE2070">
            <wp:extent cx="5943600" cy="7768590"/>
            <wp:effectExtent l="0" t="0" r="0" b="381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4">
                      <a:extLst>
                        <a:ext uri="{28A0092B-C50C-407E-A947-70E740481C1C}">
                          <a14:useLocalDpi xmlns:a14="http://schemas.microsoft.com/office/drawing/2010/main" val="0"/>
                        </a:ext>
                      </a:extLst>
                    </a:blip>
                    <a:stretch>
                      <a:fillRect/>
                    </a:stretch>
                  </pic:blipFill>
                  <pic:spPr>
                    <a:xfrm>
                      <a:off x="0" y="0"/>
                      <a:ext cx="5943600" cy="776859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7F61C9B" wp14:editId="55E8E7B0">
            <wp:extent cx="5943600" cy="7772400"/>
            <wp:effectExtent l="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5">
                      <a:extLst>
                        <a:ext uri="{28A0092B-C50C-407E-A947-70E740481C1C}">
                          <a14:useLocalDpi xmlns:a14="http://schemas.microsoft.com/office/drawing/2010/main" val="0"/>
                        </a:ext>
                      </a:extLst>
                    </a:blip>
                    <a:stretch>
                      <a:fillRect/>
                    </a:stretch>
                  </pic:blipFill>
                  <pic:spPr>
                    <a:xfrm>
                      <a:off x="0" y="0"/>
                      <a:ext cx="5943600" cy="777240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24AD3C30" wp14:editId="6C2C8DDD">
            <wp:extent cx="5943600" cy="7791450"/>
            <wp:effectExtent l="0" t="0" r="0" b="635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6">
                      <a:extLst>
                        <a:ext uri="{28A0092B-C50C-407E-A947-70E740481C1C}">
                          <a14:useLocalDpi xmlns:a14="http://schemas.microsoft.com/office/drawing/2010/main" val="0"/>
                        </a:ext>
                      </a:extLst>
                    </a:blip>
                    <a:stretch>
                      <a:fillRect/>
                    </a:stretch>
                  </pic:blipFill>
                  <pic:spPr>
                    <a:xfrm>
                      <a:off x="0" y="0"/>
                      <a:ext cx="5943600" cy="779145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F98FE2C" wp14:editId="149D19E2">
            <wp:extent cx="5943600" cy="7752715"/>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7">
                      <a:extLst>
                        <a:ext uri="{28A0092B-C50C-407E-A947-70E740481C1C}">
                          <a14:useLocalDpi xmlns:a14="http://schemas.microsoft.com/office/drawing/2010/main" val="0"/>
                        </a:ext>
                      </a:extLst>
                    </a:blip>
                    <a:stretch>
                      <a:fillRect/>
                    </a:stretch>
                  </pic:blipFill>
                  <pic:spPr>
                    <a:xfrm>
                      <a:off x="0" y="0"/>
                      <a:ext cx="5943600" cy="775271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66DC6A1E" wp14:editId="1C943440">
            <wp:extent cx="5943600" cy="777494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94137.pdf"/>
                    <pic:cNvPicPr/>
                  </pic:nvPicPr>
                  <pic:blipFill>
                    <a:blip r:embed="rId58">
                      <a:extLst>
                        <a:ext uri="{28A0092B-C50C-407E-A947-70E740481C1C}">
                          <a14:useLocalDpi xmlns:a14="http://schemas.microsoft.com/office/drawing/2010/main" val="0"/>
                        </a:ext>
                      </a:extLst>
                    </a:blip>
                    <a:stretch>
                      <a:fillRect/>
                    </a:stretch>
                  </pic:blipFill>
                  <pic:spPr>
                    <a:xfrm>
                      <a:off x="0" y="0"/>
                      <a:ext cx="5943600" cy="7774940"/>
                    </a:xfrm>
                    <a:prstGeom prst="rect">
                      <a:avLst/>
                    </a:prstGeom>
                  </pic:spPr>
                </pic:pic>
              </a:graphicData>
            </a:graphic>
          </wp:inline>
        </w:drawing>
      </w:r>
    </w:p>
    <w:p w14:paraId="6BE3EDD1" w14:textId="77777777" w:rsidR="00C36FC3" w:rsidRPr="00CA2439" w:rsidRDefault="00C36FC3" w:rsidP="00C36FC3">
      <w:pPr>
        <w:rPr>
          <w:rFonts w:ascii="Times New Roman" w:eastAsia="Times New Roman" w:hAnsi="Times New Roman" w:cs="Times New Roman"/>
          <w:sz w:val="24"/>
          <w:szCs w:val="24"/>
        </w:rPr>
      </w:pPr>
    </w:p>
    <w:p w14:paraId="22275759" w14:textId="77777777" w:rsidR="00C36FC3" w:rsidRPr="00CA2439" w:rsidRDefault="00C36FC3" w:rsidP="00C36FC3">
      <w:pPr>
        <w:rPr>
          <w:rFonts w:ascii="Times New Roman" w:eastAsia="Times New Roman" w:hAnsi="Times New Roman" w:cs="Times New Roman"/>
          <w:sz w:val="24"/>
          <w:szCs w:val="24"/>
        </w:rPr>
      </w:pPr>
    </w:p>
    <w:p w14:paraId="556190F2" w14:textId="735D315B" w:rsidR="00BE6A56" w:rsidRPr="00AD31EE" w:rsidRDefault="00DC7DF5" w:rsidP="00AD31EE">
      <w:pPr>
        <w:jc w:val="center"/>
        <w:rPr>
          <w:rFonts w:ascii="Times New Roman" w:eastAsia="Times New Roman" w:hAnsi="Times New Roman" w:cs="Times New Roman"/>
          <w:b/>
          <w:sz w:val="24"/>
          <w:szCs w:val="24"/>
        </w:rPr>
      </w:pPr>
      <w:r w:rsidRPr="00AD31EE">
        <w:rPr>
          <w:rFonts w:ascii="Times New Roman" w:eastAsia="Times New Roman" w:hAnsi="Times New Roman" w:cs="Times New Roman"/>
          <w:b/>
          <w:sz w:val="24"/>
          <w:szCs w:val="24"/>
        </w:rPr>
        <w:lastRenderedPageBreak/>
        <w:t>Appendix B</w:t>
      </w:r>
      <w:r w:rsidR="00AD31EE" w:rsidRPr="00AD31EE">
        <w:rPr>
          <w:rFonts w:ascii="Times New Roman" w:eastAsia="Times New Roman" w:hAnsi="Times New Roman" w:cs="Times New Roman"/>
          <w:b/>
          <w:sz w:val="24"/>
          <w:szCs w:val="24"/>
        </w:rPr>
        <w:t xml:space="preserve">: </w:t>
      </w:r>
      <w:r w:rsidR="008C07A4">
        <w:rPr>
          <w:rFonts w:ascii="Times New Roman" w:eastAsia="Times New Roman" w:hAnsi="Times New Roman" w:cs="Times New Roman"/>
          <w:b/>
          <w:sz w:val="24"/>
          <w:szCs w:val="24"/>
        </w:rPr>
        <w:t>Assessing Fidel</w:t>
      </w:r>
      <w:r w:rsidR="00AD31EE">
        <w:rPr>
          <w:rFonts w:ascii="Times New Roman" w:eastAsia="Times New Roman" w:hAnsi="Times New Roman" w:cs="Times New Roman"/>
          <w:b/>
          <w:sz w:val="24"/>
          <w:szCs w:val="24"/>
        </w:rPr>
        <w:t>ity of Implementation at the Classroom Level</w:t>
      </w:r>
    </w:p>
    <w:p w14:paraId="600851A6" w14:textId="554E357A" w:rsidR="00FB7432" w:rsidRPr="00CA2439" w:rsidRDefault="00DC7DF5" w:rsidP="00BE6A56">
      <w:pPr>
        <w:pStyle w:val="normal0"/>
        <w:pBdr>
          <w:top w:val="nil"/>
          <w:left w:val="nil"/>
          <w:bottom w:val="nil"/>
          <w:right w:val="nil"/>
          <w:between w:val="nil"/>
        </w:pBdr>
        <w:jc w:val="center"/>
        <w:rPr>
          <w:rFonts w:ascii="Times New Roman" w:eastAsia="Times New Roman" w:hAnsi="Times New Roman" w:cs="Times New Roman"/>
          <w:b/>
        </w:rPr>
      </w:pPr>
      <w:r w:rsidRPr="00CA2439">
        <w:rPr>
          <w:rFonts w:ascii="Times New Roman" w:hAnsi="Times New Roman" w:cs="Times New Roman"/>
          <w:noProof/>
          <w:lang w:val="en-US"/>
        </w:rPr>
        <w:drawing>
          <wp:inline distT="0" distB="0" distL="0" distR="0" wp14:anchorId="34666ABA" wp14:editId="1473ACFD">
            <wp:extent cx="5943600" cy="729488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85910.pdf"/>
                    <pic:cNvPicPr/>
                  </pic:nvPicPr>
                  <pic:blipFill>
                    <a:blip r:embed="rId59">
                      <a:extLst>
                        <a:ext uri="{28A0092B-C50C-407E-A947-70E740481C1C}">
                          <a14:useLocalDpi xmlns:a14="http://schemas.microsoft.com/office/drawing/2010/main" val="0"/>
                        </a:ext>
                      </a:extLst>
                    </a:blip>
                    <a:stretch>
                      <a:fillRect/>
                    </a:stretch>
                  </pic:blipFill>
                  <pic:spPr>
                    <a:xfrm>
                      <a:off x="0" y="0"/>
                      <a:ext cx="5943600" cy="7294880"/>
                    </a:xfrm>
                    <a:prstGeom prst="rect">
                      <a:avLst/>
                    </a:prstGeom>
                  </pic:spPr>
                </pic:pic>
              </a:graphicData>
            </a:graphic>
          </wp:inline>
        </w:drawing>
      </w:r>
      <w:r w:rsidR="00BE6A56" w:rsidRPr="00CA2439">
        <w:rPr>
          <w:rFonts w:ascii="Times New Roman" w:hAnsi="Times New Roman" w:cs="Times New Roman"/>
        </w:rPr>
        <w:t xml:space="preserve"> </w:t>
      </w:r>
      <w:r w:rsidR="004C5BAE" w:rsidRPr="00CA2439">
        <w:rPr>
          <w:rFonts w:ascii="Times New Roman" w:hAnsi="Times New Roman" w:cs="Times New Roman"/>
        </w:rPr>
        <w:br w:type="page"/>
      </w:r>
    </w:p>
    <w:p w14:paraId="14C586BA" w14:textId="77777777" w:rsidR="00DC7DF5" w:rsidRPr="00CA2439" w:rsidRDefault="00DC7DF5" w:rsidP="00EA73A4">
      <w:pPr>
        <w:jc w:val="center"/>
        <w:rPr>
          <w:rFonts w:ascii="Times New Roman" w:eastAsia="Times New Roman" w:hAnsi="Times New Roman" w:cs="Times New Roman"/>
          <w:sz w:val="24"/>
          <w:szCs w:val="24"/>
        </w:rPr>
      </w:pPr>
      <w:r w:rsidRPr="00CA2439">
        <w:rPr>
          <w:rFonts w:ascii="Times New Roman" w:eastAsia="Times New Roman" w:hAnsi="Times New Roman" w:cs="Times New Roman"/>
          <w:noProof/>
          <w:sz w:val="24"/>
          <w:szCs w:val="24"/>
          <w:lang w:val="en-US"/>
        </w:rPr>
        <w:lastRenderedPageBreak/>
        <w:drawing>
          <wp:inline distT="0" distB="0" distL="0" distR="0" wp14:anchorId="702E4382" wp14:editId="53072288">
            <wp:extent cx="5943600" cy="7761605"/>
            <wp:effectExtent l="0" t="0" r="0" b="1079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85910.pdf"/>
                    <pic:cNvPicPr/>
                  </pic:nvPicPr>
                  <pic:blipFill>
                    <a:blip r:embed="rId60">
                      <a:extLst>
                        <a:ext uri="{28A0092B-C50C-407E-A947-70E740481C1C}">
                          <a14:useLocalDpi xmlns:a14="http://schemas.microsoft.com/office/drawing/2010/main" val="0"/>
                        </a:ext>
                      </a:extLst>
                    </a:blip>
                    <a:stretch>
                      <a:fillRect/>
                    </a:stretch>
                  </pic:blipFill>
                  <pic:spPr>
                    <a:xfrm>
                      <a:off x="0" y="0"/>
                      <a:ext cx="5943600" cy="776160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44D0C23D" wp14:editId="1AA42365">
            <wp:extent cx="5943600" cy="773366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85910.pdf"/>
                    <pic:cNvPicPr/>
                  </pic:nvPicPr>
                  <pic:blipFill>
                    <a:blip r:embed="rId61">
                      <a:extLst>
                        <a:ext uri="{28A0092B-C50C-407E-A947-70E740481C1C}">
                          <a14:useLocalDpi xmlns:a14="http://schemas.microsoft.com/office/drawing/2010/main" val="0"/>
                        </a:ext>
                      </a:extLst>
                    </a:blip>
                    <a:stretch>
                      <a:fillRect/>
                    </a:stretch>
                  </pic:blipFill>
                  <pic:spPr>
                    <a:xfrm>
                      <a:off x="0" y="0"/>
                      <a:ext cx="5943600" cy="7733665"/>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1F88CA33" wp14:editId="70453947">
            <wp:extent cx="5943600" cy="770128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85910.pdf"/>
                    <pic:cNvPicPr/>
                  </pic:nvPicPr>
                  <pic:blipFill>
                    <a:blip r:embed="rId62">
                      <a:extLst>
                        <a:ext uri="{28A0092B-C50C-407E-A947-70E740481C1C}">
                          <a14:useLocalDpi xmlns:a14="http://schemas.microsoft.com/office/drawing/2010/main" val="0"/>
                        </a:ext>
                      </a:extLst>
                    </a:blip>
                    <a:stretch>
                      <a:fillRect/>
                    </a:stretch>
                  </pic:blipFill>
                  <pic:spPr>
                    <a:xfrm>
                      <a:off x="0" y="0"/>
                      <a:ext cx="5943600" cy="7701280"/>
                    </a:xfrm>
                    <a:prstGeom prst="rect">
                      <a:avLst/>
                    </a:prstGeom>
                  </pic:spPr>
                </pic:pic>
              </a:graphicData>
            </a:graphic>
          </wp:inline>
        </w:drawing>
      </w:r>
      <w:r w:rsidRPr="00CA2439">
        <w:rPr>
          <w:rFonts w:ascii="Times New Roman" w:eastAsia="Times New Roman" w:hAnsi="Times New Roman" w:cs="Times New Roman"/>
          <w:noProof/>
          <w:sz w:val="24"/>
          <w:szCs w:val="24"/>
          <w:lang w:val="en-US"/>
        </w:rPr>
        <w:lastRenderedPageBreak/>
        <w:drawing>
          <wp:inline distT="0" distB="0" distL="0" distR="0" wp14:anchorId="38D67A5E" wp14:editId="1412153D">
            <wp:extent cx="5943600" cy="7771765"/>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52018085910.pdf"/>
                    <pic:cNvPicPr/>
                  </pic:nvPicPr>
                  <pic:blipFill>
                    <a:blip r:embed="rId63">
                      <a:extLst>
                        <a:ext uri="{28A0092B-C50C-407E-A947-70E740481C1C}">
                          <a14:useLocalDpi xmlns:a14="http://schemas.microsoft.com/office/drawing/2010/main" val="0"/>
                        </a:ext>
                      </a:extLst>
                    </a:blip>
                    <a:stretch>
                      <a:fillRect/>
                    </a:stretch>
                  </pic:blipFill>
                  <pic:spPr>
                    <a:xfrm>
                      <a:off x="0" y="0"/>
                      <a:ext cx="5943600" cy="7771765"/>
                    </a:xfrm>
                    <a:prstGeom prst="rect">
                      <a:avLst/>
                    </a:prstGeom>
                  </pic:spPr>
                </pic:pic>
              </a:graphicData>
            </a:graphic>
          </wp:inline>
        </w:drawing>
      </w:r>
    </w:p>
    <w:p w14:paraId="1B435F4D" w14:textId="77777777" w:rsidR="00DC7DF5" w:rsidRPr="00CA2439" w:rsidRDefault="00DC7DF5" w:rsidP="00EA73A4">
      <w:pPr>
        <w:jc w:val="center"/>
        <w:rPr>
          <w:rFonts w:ascii="Times New Roman" w:eastAsia="Times New Roman" w:hAnsi="Times New Roman" w:cs="Times New Roman"/>
          <w:sz w:val="24"/>
          <w:szCs w:val="24"/>
        </w:rPr>
      </w:pPr>
    </w:p>
    <w:p w14:paraId="02ABD4FC" w14:textId="77777777" w:rsidR="00DC7DF5" w:rsidRPr="00CA2439" w:rsidRDefault="00DC7DF5" w:rsidP="00EA73A4">
      <w:pPr>
        <w:jc w:val="center"/>
        <w:rPr>
          <w:rFonts w:ascii="Times New Roman" w:eastAsia="Times New Roman" w:hAnsi="Times New Roman" w:cs="Times New Roman"/>
          <w:sz w:val="24"/>
          <w:szCs w:val="24"/>
        </w:rPr>
      </w:pPr>
    </w:p>
    <w:p w14:paraId="0B08047F" w14:textId="75A7B098" w:rsidR="00FB7432" w:rsidRPr="00AD31EE" w:rsidRDefault="00EA73A4" w:rsidP="00AD31EE">
      <w:pPr>
        <w:jc w:val="center"/>
        <w:rPr>
          <w:rFonts w:ascii="Times New Roman" w:eastAsia="Times New Roman" w:hAnsi="Times New Roman" w:cs="Times New Roman"/>
          <w:b/>
          <w:sz w:val="24"/>
          <w:szCs w:val="24"/>
        </w:rPr>
      </w:pPr>
      <w:r w:rsidRPr="00CA2439">
        <w:rPr>
          <w:rFonts w:ascii="Times New Roman" w:eastAsia="Times New Roman" w:hAnsi="Times New Roman" w:cs="Times New Roman"/>
          <w:sz w:val="24"/>
          <w:szCs w:val="24"/>
        </w:rPr>
        <w:br w:type="page"/>
      </w:r>
      <w:r w:rsidR="004C5BAE" w:rsidRPr="00AD31EE">
        <w:rPr>
          <w:rFonts w:ascii="Times New Roman" w:eastAsia="Times New Roman" w:hAnsi="Times New Roman" w:cs="Times New Roman"/>
          <w:b/>
          <w:sz w:val="24"/>
          <w:szCs w:val="24"/>
        </w:rPr>
        <w:lastRenderedPageBreak/>
        <w:t>Appendix C</w:t>
      </w:r>
      <w:r w:rsidR="00AD31EE" w:rsidRPr="00AD31EE">
        <w:rPr>
          <w:rFonts w:ascii="Times New Roman" w:eastAsia="Times New Roman" w:hAnsi="Times New Roman" w:cs="Times New Roman"/>
          <w:b/>
          <w:sz w:val="24"/>
          <w:szCs w:val="24"/>
        </w:rPr>
        <w:t xml:space="preserve">: </w:t>
      </w:r>
      <w:r w:rsidR="004C5BAE" w:rsidRPr="00AD31EE">
        <w:rPr>
          <w:rFonts w:ascii="Times New Roman" w:eastAsia="Times New Roman" w:hAnsi="Times New Roman" w:cs="Times New Roman"/>
          <w:b/>
          <w:sz w:val="24"/>
          <w:szCs w:val="24"/>
        </w:rPr>
        <w:t>Emergent Themes</w:t>
      </w:r>
    </w:p>
    <w:p w14:paraId="4DA12EDD" w14:textId="77777777" w:rsidR="00FB7432" w:rsidRPr="00CA2439" w:rsidRDefault="00FB7432">
      <w:pPr>
        <w:pStyle w:val="normal0"/>
        <w:pBdr>
          <w:top w:val="nil"/>
          <w:left w:val="nil"/>
          <w:bottom w:val="nil"/>
          <w:right w:val="nil"/>
          <w:between w:val="nil"/>
        </w:pBdr>
        <w:jc w:val="center"/>
        <w:rPr>
          <w:rFonts w:ascii="Times New Roman" w:eastAsia="Times New Roman" w:hAnsi="Times New Roman" w:cs="Times New Roman"/>
          <w:sz w:val="24"/>
          <w:szCs w:val="24"/>
        </w:rPr>
      </w:pPr>
    </w:p>
    <w:tbl>
      <w:tblPr>
        <w:tblStyle w:val="a"/>
        <w:tblW w:w="9360"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Look w:val="0600" w:firstRow="0" w:lastRow="0" w:firstColumn="0" w:lastColumn="0" w:noHBand="1" w:noVBand="1"/>
      </w:tblPr>
      <w:tblGrid>
        <w:gridCol w:w="4680"/>
        <w:gridCol w:w="4680"/>
      </w:tblGrid>
      <w:tr w:rsidR="00FB7432" w:rsidRPr="00CA2439" w14:paraId="40F1AFA4" w14:textId="77777777">
        <w:tc>
          <w:tcPr>
            <w:tcW w:w="4680" w:type="dxa"/>
            <w:shd w:val="clear" w:color="auto" w:fill="auto"/>
            <w:tcMar>
              <w:top w:w="100" w:type="dxa"/>
              <w:left w:w="100" w:type="dxa"/>
              <w:bottom w:w="100" w:type="dxa"/>
              <w:right w:w="100" w:type="dxa"/>
            </w:tcMar>
          </w:tcPr>
          <w:p w14:paraId="3B8FAD0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Themes</w:t>
            </w:r>
          </w:p>
        </w:tc>
        <w:tc>
          <w:tcPr>
            <w:tcW w:w="4680" w:type="dxa"/>
            <w:shd w:val="clear" w:color="auto" w:fill="auto"/>
            <w:tcMar>
              <w:top w:w="100" w:type="dxa"/>
              <w:left w:w="100" w:type="dxa"/>
              <w:bottom w:w="100" w:type="dxa"/>
              <w:right w:w="100" w:type="dxa"/>
            </w:tcMar>
          </w:tcPr>
          <w:p w14:paraId="11ECB53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Categories</w:t>
            </w:r>
          </w:p>
        </w:tc>
      </w:tr>
      <w:tr w:rsidR="00FB7432" w:rsidRPr="00CA2439" w14:paraId="4F4C60FC" w14:textId="77777777">
        <w:tc>
          <w:tcPr>
            <w:tcW w:w="4680" w:type="dxa"/>
            <w:shd w:val="clear" w:color="auto" w:fill="auto"/>
            <w:tcMar>
              <w:top w:w="100" w:type="dxa"/>
              <w:left w:w="100" w:type="dxa"/>
              <w:bottom w:w="100" w:type="dxa"/>
              <w:right w:w="100" w:type="dxa"/>
            </w:tcMar>
          </w:tcPr>
          <w:p w14:paraId="12EBEF3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Developing a plan/setting goals for the future</w:t>
            </w:r>
          </w:p>
        </w:tc>
        <w:tc>
          <w:tcPr>
            <w:tcW w:w="4680" w:type="dxa"/>
            <w:shd w:val="clear" w:color="auto" w:fill="auto"/>
            <w:tcMar>
              <w:top w:w="100" w:type="dxa"/>
              <w:left w:w="100" w:type="dxa"/>
              <w:bottom w:w="100" w:type="dxa"/>
              <w:right w:w="100" w:type="dxa"/>
            </w:tcMar>
          </w:tcPr>
          <w:p w14:paraId="0043B84B"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Having a goal and pushing to reach it</w:t>
            </w:r>
          </w:p>
          <w:p w14:paraId="4101BD09"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Need to have a plan</w:t>
            </w:r>
          </w:p>
          <w:p w14:paraId="7ABDC70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Plan for future</w:t>
            </w:r>
          </w:p>
          <w:p w14:paraId="5D8A4292"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Plan for college</w:t>
            </w:r>
          </w:p>
          <w:p w14:paraId="1C28B6D4"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Identify place to live</w:t>
            </w:r>
          </w:p>
          <w:p w14:paraId="60FAAA0C"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Make a budget </w:t>
            </w:r>
          </w:p>
          <w:p w14:paraId="0B5A6FB2"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Estimate future expenses </w:t>
            </w:r>
          </w:p>
          <w:p w14:paraId="277BB145"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Develop long- and short-term goals</w:t>
            </w:r>
          </w:p>
        </w:tc>
      </w:tr>
      <w:tr w:rsidR="00FB7432" w:rsidRPr="00CA2439" w14:paraId="16EAB4AD" w14:textId="77777777">
        <w:tc>
          <w:tcPr>
            <w:tcW w:w="4680" w:type="dxa"/>
            <w:shd w:val="clear" w:color="auto" w:fill="auto"/>
            <w:tcMar>
              <w:top w:w="100" w:type="dxa"/>
              <w:left w:w="100" w:type="dxa"/>
              <w:bottom w:w="100" w:type="dxa"/>
              <w:right w:w="100" w:type="dxa"/>
            </w:tcMar>
          </w:tcPr>
          <w:p w14:paraId="403170E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Self-confidence</w:t>
            </w:r>
          </w:p>
        </w:tc>
        <w:tc>
          <w:tcPr>
            <w:tcW w:w="4680" w:type="dxa"/>
            <w:shd w:val="clear" w:color="auto" w:fill="auto"/>
            <w:tcMar>
              <w:top w:w="100" w:type="dxa"/>
              <w:left w:w="100" w:type="dxa"/>
              <w:bottom w:w="100" w:type="dxa"/>
              <w:right w:w="100" w:type="dxa"/>
            </w:tcMar>
          </w:tcPr>
          <w:p w14:paraId="43C4063C"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Confidence in self and ability</w:t>
            </w:r>
          </w:p>
          <w:p w14:paraId="523002D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Develop self-confidence </w:t>
            </w:r>
          </w:p>
        </w:tc>
      </w:tr>
      <w:tr w:rsidR="00FB7432" w:rsidRPr="00CA2439" w14:paraId="67664FD3" w14:textId="77777777">
        <w:tc>
          <w:tcPr>
            <w:tcW w:w="4680" w:type="dxa"/>
            <w:shd w:val="clear" w:color="auto" w:fill="auto"/>
            <w:tcMar>
              <w:top w:w="100" w:type="dxa"/>
              <w:left w:w="100" w:type="dxa"/>
              <w:bottom w:w="100" w:type="dxa"/>
              <w:right w:w="100" w:type="dxa"/>
            </w:tcMar>
          </w:tcPr>
          <w:p w14:paraId="452202E6"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Understanding self, wants, and what one needs to be successful </w:t>
            </w:r>
          </w:p>
        </w:tc>
        <w:tc>
          <w:tcPr>
            <w:tcW w:w="4680" w:type="dxa"/>
            <w:shd w:val="clear" w:color="auto" w:fill="auto"/>
            <w:tcMar>
              <w:top w:w="100" w:type="dxa"/>
              <w:left w:w="100" w:type="dxa"/>
              <w:bottom w:w="100" w:type="dxa"/>
              <w:right w:w="100" w:type="dxa"/>
            </w:tcMar>
          </w:tcPr>
          <w:p w14:paraId="44D61848"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Know or have an idea what you want to do</w:t>
            </w:r>
          </w:p>
          <w:p w14:paraId="646E5D1E"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Know who you are so you can prepare </w:t>
            </w:r>
          </w:p>
          <w:p w14:paraId="78F7355E"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Identify options based on interests and abilities </w:t>
            </w:r>
          </w:p>
          <w:p w14:paraId="3EC73F73"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Know self and compensate for needs </w:t>
            </w:r>
          </w:p>
          <w:p w14:paraId="7CD9F29E"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Work hard </w:t>
            </w:r>
          </w:p>
          <w:p w14:paraId="503DA16A"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Choose college based on individual needs </w:t>
            </w:r>
          </w:p>
        </w:tc>
      </w:tr>
      <w:tr w:rsidR="00FB7432" w:rsidRPr="00CA2439" w14:paraId="1470D056" w14:textId="77777777">
        <w:tc>
          <w:tcPr>
            <w:tcW w:w="4680" w:type="dxa"/>
            <w:shd w:val="clear" w:color="auto" w:fill="auto"/>
            <w:tcMar>
              <w:top w:w="100" w:type="dxa"/>
              <w:left w:w="100" w:type="dxa"/>
              <w:bottom w:w="100" w:type="dxa"/>
              <w:right w:w="100" w:type="dxa"/>
            </w:tcMar>
          </w:tcPr>
          <w:p w14:paraId="5B113634"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Strategies for being successful as a student</w:t>
            </w:r>
          </w:p>
        </w:tc>
        <w:tc>
          <w:tcPr>
            <w:tcW w:w="4680" w:type="dxa"/>
            <w:shd w:val="clear" w:color="auto" w:fill="auto"/>
            <w:tcMar>
              <w:top w:w="100" w:type="dxa"/>
              <w:left w:w="100" w:type="dxa"/>
              <w:bottom w:w="100" w:type="dxa"/>
              <w:right w:w="100" w:type="dxa"/>
            </w:tcMar>
          </w:tcPr>
          <w:p w14:paraId="3E595FF4"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Stay organized</w:t>
            </w:r>
          </w:p>
          <w:p w14:paraId="05C2DF2C"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Make schedules</w:t>
            </w:r>
          </w:p>
          <w:p w14:paraId="1FF8520F"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Write down details </w:t>
            </w:r>
          </w:p>
        </w:tc>
      </w:tr>
      <w:tr w:rsidR="00FB7432" w:rsidRPr="00CA2439" w14:paraId="13AD5186" w14:textId="77777777">
        <w:tc>
          <w:tcPr>
            <w:tcW w:w="4680" w:type="dxa"/>
            <w:shd w:val="clear" w:color="auto" w:fill="auto"/>
            <w:tcMar>
              <w:top w:w="100" w:type="dxa"/>
              <w:left w:w="100" w:type="dxa"/>
              <w:bottom w:w="100" w:type="dxa"/>
              <w:right w:w="100" w:type="dxa"/>
            </w:tcMar>
          </w:tcPr>
          <w:p w14:paraId="46F52046"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Areas for improvement</w:t>
            </w:r>
          </w:p>
        </w:tc>
        <w:tc>
          <w:tcPr>
            <w:tcW w:w="4680" w:type="dxa"/>
            <w:shd w:val="clear" w:color="auto" w:fill="auto"/>
            <w:tcMar>
              <w:top w:w="100" w:type="dxa"/>
              <w:left w:w="100" w:type="dxa"/>
              <w:bottom w:w="100" w:type="dxa"/>
              <w:right w:w="100" w:type="dxa"/>
            </w:tcMar>
          </w:tcPr>
          <w:p w14:paraId="44E3FDA3"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Lack of confidence in areas of weakness</w:t>
            </w:r>
          </w:p>
          <w:p w14:paraId="798638BE"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Underestimating abilities </w:t>
            </w:r>
          </w:p>
          <w:p w14:paraId="2D3BCBC2"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Fear of asking for help</w:t>
            </w:r>
          </w:p>
          <w:p w14:paraId="6A049955"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Fear of making mistakes </w:t>
            </w:r>
          </w:p>
          <w:p w14:paraId="4D7B3323"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Procrastination</w:t>
            </w:r>
          </w:p>
          <w:p w14:paraId="0A6596B7"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Overthinking when making decisions</w:t>
            </w:r>
          </w:p>
          <w:p w14:paraId="7653AB84"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Stress and anxiety </w:t>
            </w:r>
          </w:p>
          <w:p w14:paraId="02E7DA46"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Self-doubt</w:t>
            </w:r>
          </w:p>
        </w:tc>
      </w:tr>
      <w:tr w:rsidR="00FB7432" w:rsidRPr="00CA2439" w14:paraId="19573364" w14:textId="77777777">
        <w:tc>
          <w:tcPr>
            <w:tcW w:w="4680" w:type="dxa"/>
            <w:shd w:val="clear" w:color="auto" w:fill="auto"/>
            <w:tcMar>
              <w:top w:w="100" w:type="dxa"/>
              <w:left w:w="100" w:type="dxa"/>
              <w:bottom w:w="100" w:type="dxa"/>
              <w:right w:w="100" w:type="dxa"/>
            </w:tcMar>
          </w:tcPr>
          <w:p w14:paraId="7B1D4DF5"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Intrinsic motivation</w:t>
            </w:r>
          </w:p>
        </w:tc>
        <w:tc>
          <w:tcPr>
            <w:tcW w:w="4680" w:type="dxa"/>
            <w:shd w:val="clear" w:color="auto" w:fill="auto"/>
            <w:tcMar>
              <w:top w:w="100" w:type="dxa"/>
              <w:left w:w="100" w:type="dxa"/>
              <w:bottom w:w="100" w:type="dxa"/>
              <w:right w:w="100" w:type="dxa"/>
            </w:tcMar>
          </w:tcPr>
          <w:p w14:paraId="2E449D67"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Internal motivation to be successful</w:t>
            </w:r>
          </w:p>
        </w:tc>
      </w:tr>
      <w:tr w:rsidR="00FB7432" w:rsidRPr="00CA2439" w14:paraId="5714710E" w14:textId="77777777">
        <w:tc>
          <w:tcPr>
            <w:tcW w:w="4680" w:type="dxa"/>
            <w:shd w:val="clear" w:color="auto" w:fill="auto"/>
            <w:tcMar>
              <w:top w:w="100" w:type="dxa"/>
              <w:left w:w="100" w:type="dxa"/>
              <w:bottom w:w="100" w:type="dxa"/>
              <w:right w:w="100" w:type="dxa"/>
            </w:tcMar>
          </w:tcPr>
          <w:p w14:paraId="415B34EE"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Self-advocacy </w:t>
            </w:r>
          </w:p>
        </w:tc>
        <w:tc>
          <w:tcPr>
            <w:tcW w:w="4680" w:type="dxa"/>
            <w:shd w:val="clear" w:color="auto" w:fill="auto"/>
            <w:tcMar>
              <w:top w:w="100" w:type="dxa"/>
              <w:left w:w="100" w:type="dxa"/>
              <w:bottom w:w="100" w:type="dxa"/>
              <w:right w:w="100" w:type="dxa"/>
            </w:tcMar>
          </w:tcPr>
          <w:p w14:paraId="630A71B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Ask for help in class</w:t>
            </w:r>
          </w:p>
          <w:p w14:paraId="22BA535A"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Know how to talk to others</w:t>
            </w:r>
          </w:p>
          <w:p w14:paraId="611C688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Be more social</w:t>
            </w:r>
          </w:p>
          <w:p w14:paraId="19E3E6A8"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Identify what I need to know </w:t>
            </w:r>
          </w:p>
        </w:tc>
      </w:tr>
      <w:tr w:rsidR="00FB7432" w:rsidRPr="00CA2439" w14:paraId="2AF02ECB" w14:textId="77777777">
        <w:tc>
          <w:tcPr>
            <w:tcW w:w="4680" w:type="dxa"/>
            <w:shd w:val="clear" w:color="auto" w:fill="auto"/>
            <w:tcMar>
              <w:top w:w="100" w:type="dxa"/>
              <w:left w:w="100" w:type="dxa"/>
              <w:bottom w:w="100" w:type="dxa"/>
              <w:right w:w="100" w:type="dxa"/>
            </w:tcMar>
          </w:tcPr>
          <w:p w14:paraId="4641FE8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Self-determination instruction</w:t>
            </w:r>
          </w:p>
        </w:tc>
        <w:tc>
          <w:tcPr>
            <w:tcW w:w="4680" w:type="dxa"/>
            <w:shd w:val="clear" w:color="auto" w:fill="auto"/>
            <w:tcMar>
              <w:top w:w="100" w:type="dxa"/>
              <w:left w:w="100" w:type="dxa"/>
              <w:bottom w:w="100" w:type="dxa"/>
              <w:right w:w="100" w:type="dxa"/>
            </w:tcMar>
          </w:tcPr>
          <w:p w14:paraId="6CCD5B39"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Helpful for upperclassmen who are preparing for college </w:t>
            </w:r>
          </w:p>
          <w:p w14:paraId="1D319B09"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Construct a goal</w:t>
            </w:r>
          </w:p>
          <w:p w14:paraId="13156F88"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Identify how to achieve a goal</w:t>
            </w:r>
          </w:p>
          <w:p w14:paraId="38645DEB"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Plan to reach goals </w:t>
            </w:r>
          </w:p>
          <w:p w14:paraId="7D73CBF8"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Motivation to succeed </w:t>
            </w:r>
          </w:p>
          <w:p w14:paraId="5E64F3DC"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Improved confidence</w:t>
            </w:r>
          </w:p>
          <w:p w14:paraId="61EC280B"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Determine wants and create a plan to reach goals </w:t>
            </w:r>
          </w:p>
          <w:p w14:paraId="3BC92821"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Considering options for colleges and jobs </w:t>
            </w:r>
          </w:p>
          <w:p w14:paraId="2F1556A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Aids in plan development for future</w:t>
            </w:r>
          </w:p>
          <w:p w14:paraId="60AAF8C5"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Avoid last-minute panic</w:t>
            </w:r>
          </w:p>
          <w:p w14:paraId="1A169A2D"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Develop a back-up plan</w:t>
            </w:r>
          </w:p>
          <w:p w14:paraId="70256671"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Increase self-confidence</w:t>
            </w:r>
          </w:p>
          <w:p w14:paraId="65D802CC"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Identify strengths and weaknesses</w:t>
            </w:r>
          </w:p>
        </w:tc>
      </w:tr>
      <w:tr w:rsidR="00FB7432" w:rsidRPr="00CA2439" w14:paraId="67596627" w14:textId="77777777">
        <w:tc>
          <w:tcPr>
            <w:tcW w:w="4680" w:type="dxa"/>
            <w:shd w:val="clear" w:color="auto" w:fill="auto"/>
            <w:tcMar>
              <w:top w:w="100" w:type="dxa"/>
              <w:left w:w="100" w:type="dxa"/>
              <w:bottom w:w="100" w:type="dxa"/>
              <w:right w:w="100" w:type="dxa"/>
            </w:tcMar>
          </w:tcPr>
          <w:p w14:paraId="5B3FDDB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lastRenderedPageBreak/>
              <w:t xml:space="preserve">Self-determination </w:t>
            </w:r>
          </w:p>
        </w:tc>
        <w:tc>
          <w:tcPr>
            <w:tcW w:w="4680" w:type="dxa"/>
            <w:shd w:val="clear" w:color="auto" w:fill="auto"/>
            <w:tcMar>
              <w:top w:w="100" w:type="dxa"/>
              <w:left w:w="100" w:type="dxa"/>
              <w:bottom w:w="100" w:type="dxa"/>
              <w:right w:w="100" w:type="dxa"/>
            </w:tcMar>
          </w:tcPr>
          <w:p w14:paraId="3C288EC4"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Making choices</w:t>
            </w:r>
          </w:p>
          <w:p w14:paraId="7AF9C945"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Know strengths and weaknesses </w:t>
            </w:r>
          </w:p>
          <w:p w14:paraId="5BAB54A0"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 xml:space="preserve">Working to improve </w:t>
            </w:r>
          </w:p>
          <w:p w14:paraId="56DA6201"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Following through when not motivated</w:t>
            </w:r>
          </w:p>
          <w:p w14:paraId="12EE9F13" w14:textId="77777777" w:rsidR="00FB7432" w:rsidRPr="00CA2439" w:rsidRDefault="004C5BAE">
            <w:pPr>
              <w:pStyle w:val="normal0"/>
              <w:widowControl w:val="0"/>
              <w:pBdr>
                <w:top w:val="nil"/>
                <w:left w:val="nil"/>
                <w:bottom w:val="nil"/>
                <w:right w:val="nil"/>
                <w:between w:val="nil"/>
              </w:pBdr>
              <w:spacing w:line="240" w:lineRule="auto"/>
              <w:rPr>
                <w:rFonts w:ascii="Times New Roman" w:eastAsia="Times New Roman" w:hAnsi="Times New Roman" w:cs="Times New Roman"/>
                <w:sz w:val="24"/>
                <w:szCs w:val="24"/>
              </w:rPr>
            </w:pPr>
            <w:r w:rsidRPr="00CA2439">
              <w:rPr>
                <w:rFonts w:ascii="Times New Roman" w:eastAsia="Times New Roman" w:hAnsi="Times New Roman" w:cs="Times New Roman"/>
                <w:sz w:val="24"/>
                <w:szCs w:val="24"/>
              </w:rPr>
              <w:t>Ask for help</w:t>
            </w:r>
          </w:p>
        </w:tc>
      </w:tr>
    </w:tbl>
    <w:p w14:paraId="02D0C403" w14:textId="77777777" w:rsidR="00FB7432" w:rsidRPr="00CA2439" w:rsidRDefault="00FB7432">
      <w:pPr>
        <w:pStyle w:val="normal0"/>
        <w:pBdr>
          <w:top w:val="nil"/>
          <w:left w:val="nil"/>
          <w:bottom w:val="nil"/>
          <w:right w:val="nil"/>
          <w:between w:val="nil"/>
        </w:pBdr>
        <w:spacing w:line="480" w:lineRule="auto"/>
        <w:rPr>
          <w:rFonts w:ascii="Times New Roman" w:eastAsia="Times New Roman" w:hAnsi="Times New Roman" w:cs="Times New Roman"/>
          <w:sz w:val="24"/>
          <w:szCs w:val="24"/>
        </w:rPr>
      </w:pPr>
    </w:p>
    <w:sectPr w:rsidR="00FB7432" w:rsidRPr="00CA2439" w:rsidSect="00B22C65">
      <w:type w:val="continuous"/>
      <w:pgSz w:w="12240" w:h="15840"/>
      <w:pgMar w:top="1440" w:right="1440" w:bottom="1440" w:left="1440" w:header="0" w:footer="720" w:gutter="0"/>
      <w:pgNumType w:start="72"/>
      <w:cols w:space="720"/>
      <w:titlePg/>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2D836ADD" w14:textId="77777777" w:rsidR="00330559" w:rsidRDefault="00330559">
      <w:pPr>
        <w:spacing w:line="240" w:lineRule="auto"/>
      </w:pPr>
      <w:r>
        <w:separator/>
      </w:r>
    </w:p>
  </w:endnote>
  <w:endnote w:type="continuationSeparator" w:id="0">
    <w:p w14:paraId="24F96FD1" w14:textId="77777777" w:rsidR="00330559" w:rsidRDefault="00330559">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E0002AFF" w:usb1="C0007841" w:usb2="00000009" w:usb3="00000000" w:csb0="000001F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Calibri">
    <w:panose1 w:val="020F0502020204030204"/>
    <w:charset w:val="00"/>
    <w:family w:val="auto"/>
    <w:pitch w:val="variable"/>
    <w:sig w:usb0="E10002FF" w:usb1="4000ACFF" w:usb2="00000009" w:usb3="00000000" w:csb0="0000019F" w:csb1="00000000"/>
  </w:font>
  <w:font w:name="ＭＳ ゴシック">
    <w:charset w:val="4E"/>
    <w:family w:val="auto"/>
    <w:pitch w:val="variable"/>
    <w:sig w:usb0="E00002FF" w:usb1="6AC7FDFB" w:usb2="00000012" w:usb3="00000000" w:csb0="0002009F" w:csb1="00000000"/>
  </w:font>
  <w:font w:name="Times">
    <w:panose1 w:val="02000500000000000000"/>
    <w:charset w:val="00"/>
    <w:family w:val="auto"/>
    <w:pitch w:val="variable"/>
    <w:sig w:usb0="00000003" w:usb1="00000000" w:usb2="00000000" w:usb3="00000000" w:csb0="00000001" w:csb1="00000000"/>
  </w:font>
  <w:font w:name="ＭＳ 明朝">
    <w:charset w:val="4E"/>
    <w:family w:val="auto"/>
    <w:pitch w:val="variable"/>
    <w:sig w:usb0="E00002FF" w:usb1="6AC7FDFB" w:usb2="00000012" w:usb3="00000000" w:csb0="000200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D5F1FF" w14:textId="77777777" w:rsidR="00330559" w:rsidRDefault="00330559" w:rsidP="00FF0B09">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23B1B36F" w14:textId="77777777" w:rsidR="00330559" w:rsidRDefault="00330559">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42975A1" w14:textId="77777777" w:rsidR="00330559" w:rsidRPr="00B74BC0" w:rsidRDefault="00330559" w:rsidP="006A18AB">
    <w:pPr>
      <w:pStyle w:val="Footer"/>
      <w:framePr w:wrap="around" w:vAnchor="text" w:hAnchor="margin" w:xAlign="center" w:y="1"/>
      <w:rPr>
        <w:rFonts w:ascii="Times New Roman" w:hAnsi="Times New Roman" w:cs="Times New Roman"/>
        <w:sz w:val="24"/>
        <w:szCs w:val="24"/>
      </w:rP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5D916D2" w14:textId="77777777" w:rsidR="00330559" w:rsidRPr="00C03EA8" w:rsidRDefault="00330559" w:rsidP="00C03EA8">
    <w:pPr>
      <w:pStyle w:val="Footer"/>
      <w:framePr w:wrap="auto" w:vAnchor="text" w:hAnchor="page" w:x="6481" w:y="1"/>
      <w:rPr>
        <w:rFonts w:ascii="Times New Roman" w:hAnsi="Times New Roman" w:cs="Times New Roman"/>
        <w:sz w:val="24"/>
        <w:szCs w:val="24"/>
      </w:rPr>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7ECD31" w14:textId="77777777" w:rsidR="00330559" w:rsidRDefault="00330559" w:rsidP="00D37947">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1F9D325F" w14:textId="77777777" w:rsidR="00330559" w:rsidRDefault="00330559">
    <w:pPr>
      <w:pStyle w:val="Footer"/>
    </w:pPr>
  </w:p>
</w:ftr>
</file>

<file path=word/footer5.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EAEF18C" w14:textId="77777777" w:rsidR="00330559" w:rsidRPr="00D37947" w:rsidRDefault="00330559" w:rsidP="00D37947">
    <w:pPr>
      <w:pStyle w:val="Footer"/>
      <w:framePr w:wrap="around" w:vAnchor="text" w:hAnchor="margin" w:xAlign="center" w:y="1"/>
      <w:jc w:val="center"/>
      <w:rPr>
        <w:rStyle w:val="PageNumber"/>
        <w:rFonts w:ascii="Times New Roman" w:hAnsi="Times New Roman" w:cs="Times New Roman"/>
        <w:sz w:val="24"/>
        <w:szCs w:val="24"/>
      </w:rPr>
    </w:pPr>
    <w:r w:rsidRPr="00D37947">
      <w:rPr>
        <w:rStyle w:val="PageNumber"/>
        <w:rFonts w:ascii="Times New Roman" w:hAnsi="Times New Roman" w:cs="Times New Roman"/>
        <w:sz w:val="24"/>
        <w:szCs w:val="24"/>
      </w:rPr>
      <w:fldChar w:fldCharType="begin"/>
    </w:r>
    <w:r w:rsidRPr="00D37947">
      <w:rPr>
        <w:rStyle w:val="PageNumber"/>
        <w:rFonts w:ascii="Times New Roman" w:hAnsi="Times New Roman" w:cs="Times New Roman"/>
        <w:sz w:val="24"/>
        <w:szCs w:val="24"/>
      </w:rPr>
      <w:instrText xml:space="preserve">PAGE  </w:instrText>
    </w:r>
    <w:r w:rsidRPr="00D37947">
      <w:rPr>
        <w:rStyle w:val="PageNumber"/>
        <w:rFonts w:ascii="Times New Roman" w:hAnsi="Times New Roman" w:cs="Times New Roman"/>
        <w:sz w:val="24"/>
        <w:szCs w:val="24"/>
      </w:rPr>
      <w:fldChar w:fldCharType="separate"/>
    </w:r>
    <w:r w:rsidR="004C1E33">
      <w:rPr>
        <w:rStyle w:val="PageNumber"/>
        <w:rFonts w:ascii="Times New Roman" w:hAnsi="Times New Roman" w:cs="Times New Roman"/>
        <w:noProof/>
        <w:sz w:val="24"/>
        <w:szCs w:val="24"/>
      </w:rPr>
      <w:t>73</w:t>
    </w:r>
    <w:r w:rsidRPr="00D37947">
      <w:rPr>
        <w:rStyle w:val="PageNumber"/>
        <w:rFonts w:ascii="Times New Roman" w:hAnsi="Times New Roman" w:cs="Times New Roman"/>
        <w:sz w:val="24"/>
        <w:szCs w:val="24"/>
      </w:rPr>
      <w:fldChar w:fldCharType="end"/>
    </w:r>
  </w:p>
  <w:p w14:paraId="1BE47F16" w14:textId="4AF7F13A" w:rsidR="00330559" w:rsidRPr="00B74BC0" w:rsidRDefault="00330559" w:rsidP="006A18AB">
    <w:pPr>
      <w:pStyle w:val="Footer"/>
      <w:framePr w:wrap="around" w:vAnchor="text" w:hAnchor="margin" w:xAlign="center" w:y="1"/>
      <w:rPr>
        <w:rFonts w:ascii="Times New Roman" w:hAnsi="Times New Roman" w:cs="Times New Roman"/>
        <w:sz w:val="24"/>
        <w:szCs w:val="24"/>
      </w:rPr>
    </w:pPr>
  </w:p>
</w:ftr>
</file>

<file path=word/footer6.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396361C" w14:textId="77777777" w:rsidR="00330559" w:rsidRPr="00D37947" w:rsidRDefault="00330559" w:rsidP="00F74614">
    <w:pPr>
      <w:pStyle w:val="Footer"/>
      <w:framePr w:wrap="around" w:vAnchor="text" w:hAnchor="margin" w:xAlign="center" w:y="1"/>
      <w:rPr>
        <w:rStyle w:val="PageNumber"/>
        <w:rFonts w:ascii="Times New Roman" w:hAnsi="Times New Roman" w:cs="Times New Roman"/>
        <w:sz w:val="24"/>
        <w:szCs w:val="24"/>
      </w:rPr>
    </w:pPr>
    <w:r w:rsidRPr="00D37947">
      <w:rPr>
        <w:rStyle w:val="PageNumber"/>
        <w:rFonts w:ascii="Times New Roman" w:hAnsi="Times New Roman" w:cs="Times New Roman"/>
        <w:sz w:val="24"/>
        <w:szCs w:val="24"/>
      </w:rPr>
      <w:fldChar w:fldCharType="begin"/>
    </w:r>
    <w:r w:rsidRPr="00D37947">
      <w:rPr>
        <w:rStyle w:val="PageNumber"/>
        <w:rFonts w:ascii="Times New Roman" w:hAnsi="Times New Roman" w:cs="Times New Roman"/>
        <w:sz w:val="24"/>
        <w:szCs w:val="24"/>
      </w:rPr>
      <w:instrText xml:space="preserve">PAGE  </w:instrText>
    </w:r>
    <w:r w:rsidRPr="00D37947">
      <w:rPr>
        <w:rStyle w:val="PageNumber"/>
        <w:rFonts w:ascii="Times New Roman" w:hAnsi="Times New Roman" w:cs="Times New Roman"/>
        <w:sz w:val="24"/>
        <w:szCs w:val="24"/>
      </w:rPr>
      <w:fldChar w:fldCharType="separate"/>
    </w:r>
    <w:r w:rsidR="004C1E33">
      <w:rPr>
        <w:rStyle w:val="PageNumber"/>
        <w:rFonts w:ascii="Times New Roman" w:hAnsi="Times New Roman" w:cs="Times New Roman"/>
        <w:noProof/>
        <w:sz w:val="24"/>
        <w:szCs w:val="24"/>
      </w:rPr>
      <w:t>72</w:t>
    </w:r>
    <w:r w:rsidRPr="00D37947">
      <w:rPr>
        <w:rStyle w:val="PageNumber"/>
        <w:rFonts w:ascii="Times New Roman" w:hAnsi="Times New Roman" w:cs="Times New Roman"/>
        <w:sz w:val="24"/>
        <w:szCs w:val="24"/>
      </w:rPr>
      <w:fldChar w:fldCharType="end"/>
    </w:r>
  </w:p>
  <w:p w14:paraId="5624F3F0" w14:textId="4C4B6984" w:rsidR="00330559" w:rsidRPr="00C03EA8" w:rsidRDefault="00330559" w:rsidP="00C03EA8">
    <w:pPr>
      <w:pStyle w:val="Footer"/>
      <w:framePr w:wrap="auto" w:vAnchor="text" w:hAnchor="page" w:x="6481" w:y="1"/>
      <w:rPr>
        <w:rFonts w:ascii="Times New Roman" w:hAnsi="Times New Roman" w:cs="Times New Roman"/>
        <w:sz w:val="24"/>
        <w:szCs w:val="24"/>
      </w:rP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23475A3E" w14:textId="77777777" w:rsidR="00330559" w:rsidRDefault="00330559">
      <w:pPr>
        <w:spacing w:line="240" w:lineRule="auto"/>
      </w:pPr>
      <w:r>
        <w:separator/>
      </w:r>
    </w:p>
  </w:footnote>
  <w:footnote w:type="continuationSeparator" w:id="0">
    <w:p w14:paraId="3FB69953" w14:textId="77777777" w:rsidR="00330559" w:rsidRDefault="00330559">
      <w:pPr>
        <w:spacing w:line="240" w:lineRule="auto"/>
      </w:pPr>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6F3FA75" w14:textId="77777777" w:rsidR="00330559" w:rsidRDefault="00330559" w:rsidP="00A631F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8DC5910" w14:textId="77777777" w:rsidR="00330559" w:rsidRDefault="00330559" w:rsidP="00A631F9">
    <w:pPr>
      <w:pStyle w:val="Header"/>
      <w:ind w:right="360"/>
    </w:pP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5D02C44" w14:textId="77777777" w:rsidR="00330559" w:rsidRDefault="00330559" w:rsidP="00A631F9">
    <w:pPr>
      <w:pStyle w:val="normal0"/>
      <w:pBdr>
        <w:top w:val="nil"/>
        <w:left w:val="nil"/>
        <w:bottom w:val="nil"/>
        <w:right w:val="nil"/>
        <w:between w:val="nil"/>
      </w:pBdr>
      <w:ind w:right="360"/>
      <w:jc w:val="right"/>
      <w:rPr>
        <w:rFonts w:ascii="Times New Roman" w:eastAsia="Times New Roman" w:hAnsi="Times New Roman" w:cs="Times New Roman"/>
        <w:color w:val="000000"/>
        <w:sz w:val="24"/>
        <w:szCs w:val="24"/>
      </w:rPr>
    </w:pPr>
  </w:p>
  <w:p w14:paraId="0E3EEE92" w14:textId="77777777" w:rsidR="00330559" w:rsidRDefault="00330559">
    <w:pPr>
      <w:pStyle w:val="normal0"/>
      <w:pBdr>
        <w:top w:val="nil"/>
        <w:left w:val="nil"/>
        <w:bottom w:val="nil"/>
        <w:right w:val="nil"/>
        <w:between w:val="nil"/>
      </w:pBdr>
      <w:jc w:val="right"/>
      <w:rPr>
        <w:rFonts w:ascii="Times New Roman" w:eastAsia="Times New Roman" w:hAnsi="Times New Roman" w:cs="Times New Roman"/>
        <w:color w:val="000000"/>
        <w:sz w:val="24"/>
        <w:szCs w:val="24"/>
      </w:rPr>
    </w:pP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D0E3428" w14:textId="77777777" w:rsidR="00330559" w:rsidRDefault="00330559">
    <w:pPr>
      <w:pStyle w:val="normal0"/>
      <w:pBdr>
        <w:top w:val="nil"/>
        <w:left w:val="nil"/>
        <w:bottom w:val="nil"/>
        <w:right w:val="nil"/>
        <w:between w:val="nil"/>
      </w:pBdr>
      <w:rPr>
        <w:color w:val="000000"/>
      </w:rPr>
    </w:pPr>
  </w:p>
</w:hdr>
</file>

<file path=word/header4.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05AB8C9" w14:textId="77777777" w:rsidR="00330559" w:rsidRDefault="00330559" w:rsidP="00A631F9">
    <w:pPr>
      <w:pStyle w:val="Head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BBB750A" w14:textId="77777777" w:rsidR="00330559" w:rsidRDefault="00330559" w:rsidP="00A631F9">
    <w:pPr>
      <w:pStyle w:val="Header"/>
      <w:ind w:right="360"/>
    </w:pPr>
  </w:p>
</w:hdr>
</file>

<file path=word/header5.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050A5D6B" w14:textId="77777777" w:rsidR="00330559" w:rsidRDefault="00330559" w:rsidP="00A631F9">
    <w:pPr>
      <w:pStyle w:val="normal0"/>
      <w:pBdr>
        <w:top w:val="nil"/>
        <w:left w:val="nil"/>
        <w:bottom w:val="nil"/>
        <w:right w:val="nil"/>
        <w:between w:val="nil"/>
      </w:pBdr>
      <w:ind w:right="360"/>
      <w:jc w:val="right"/>
      <w:rPr>
        <w:rFonts w:ascii="Times New Roman" w:eastAsia="Times New Roman" w:hAnsi="Times New Roman" w:cs="Times New Roman"/>
        <w:color w:val="000000"/>
        <w:sz w:val="24"/>
        <w:szCs w:val="24"/>
      </w:rPr>
    </w:pPr>
  </w:p>
  <w:p w14:paraId="79AE8558" w14:textId="70190FB5" w:rsidR="00330559" w:rsidRDefault="00330559">
    <w:pPr>
      <w:pStyle w:val="normal0"/>
      <w:pBdr>
        <w:top w:val="nil"/>
        <w:left w:val="nil"/>
        <w:bottom w:val="nil"/>
        <w:right w:val="nil"/>
        <w:between w:val="nil"/>
      </w:pBdr>
      <w:jc w:val="right"/>
      <w:rPr>
        <w:rFonts w:ascii="Times New Roman" w:eastAsia="Times New Roman" w:hAnsi="Times New Roman" w:cs="Times New Roman"/>
        <w:color w:val="000000"/>
        <w:sz w:val="24"/>
        <w:szCs w:val="24"/>
      </w:rPr>
    </w:pPr>
  </w:p>
</w:hdr>
</file>

<file path=word/header6.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2B4F4E6" w14:textId="77777777" w:rsidR="00330559" w:rsidRDefault="00330559">
    <w:pPr>
      <w:pStyle w:val="normal0"/>
      <w:pBdr>
        <w:top w:val="nil"/>
        <w:left w:val="nil"/>
        <w:bottom w:val="nil"/>
        <w:right w:val="nil"/>
        <w:between w:val="nil"/>
      </w:pBdr>
      <w:rPr>
        <w:color w:val="000000"/>
      </w:rPr>
    </w:pP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360F1DFB"/>
    <w:multiLevelType w:val="multilevel"/>
    <w:tmpl w:val="B248E2C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
    <w:nsid w:val="538971A4"/>
    <w:multiLevelType w:val="multilevel"/>
    <w:tmpl w:val="D1846A7C"/>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2">
    <w:nsid w:val="703C7BD5"/>
    <w:multiLevelType w:val="multilevel"/>
    <w:tmpl w:val="D4CC4BE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nsid w:val="7FB211FD"/>
    <w:multiLevelType w:val="multilevel"/>
    <w:tmpl w:val="B3401B0E"/>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2"/>
  <w:displayBackgroundShape/>
  <w:hideSpellingErrors/>
  <w:proofState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
  <w:rsids>
    <w:rsidRoot w:val="00FB7432"/>
    <w:rsid w:val="000010E8"/>
    <w:rsid w:val="0001169E"/>
    <w:rsid w:val="00024556"/>
    <w:rsid w:val="000530D7"/>
    <w:rsid w:val="0005585B"/>
    <w:rsid w:val="00092B75"/>
    <w:rsid w:val="000B1A51"/>
    <w:rsid w:val="000B57D5"/>
    <w:rsid w:val="000B5C06"/>
    <w:rsid w:val="000D0432"/>
    <w:rsid w:val="000F6BFC"/>
    <w:rsid w:val="000F74F3"/>
    <w:rsid w:val="00101C66"/>
    <w:rsid w:val="00135A1A"/>
    <w:rsid w:val="00147AEC"/>
    <w:rsid w:val="001514A7"/>
    <w:rsid w:val="00160589"/>
    <w:rsid w:val="001619EB"/>
    <w:rsid w:val="00162353"/>
    <w:rsid w:val="00171665"/>
    <w:rsid w:val="00175F2F"/>
    <w:rsid w:val="00185952"/>
    <w:rsid w:val="001B1813"/>
    <w:rsid w:val="001B5C0E"/>
    <w:rsid w:val="001D24A3"/>
    <w:rsid w:val="001E4837"/>
    <w:rsid w:val="0020634C"/>
    <w:rsid w:val="00207118"/>
    <w:rsid w:val="00225C37"/>
    <w:rsid w:val="00230BFF"/>
    <w:rsid w:val="00236F15"/>
    <w:rsid w:val="00253690"/>
    <w:rsid w:val="0026680B"/>
    <w:rsid w:val="002A66DA"/>
    <w:rsid w:val="002C47A4"/>
    <w:rsid w:val="002C7BF0"/>
    <w:rsid w:val="002D1308"/>
    <w:rsid w:val="002D2EB7"/>
    <w:rsid w:val="002D75C6"/>
    <w:rsid w:val="002E3CEB"/>
    <w:rsid w:val="00310203"/>
    <w:rsid w:val="0032214A"/>
    <w:rsid w:val="00330559"/>
    <w:rsid w:val="003620A9"/>
    <w:rsid w:val="00363510"/>
    <w:rsid w:val="003679A1"/>
    <w:rsid w:val="00371CD5"/>
    <w:rsid w:val="00375712"/>
    <w:rsid w:val="00383CC8"/>
    <w:rsid w:val="003852B3"/>
    <w:rsid w:val="00392C75"/>
    <w:rsid w:val="003F35D9"/>
    <w:rsid w:val="003F530D"/>
    <w:rsid w:val="003F59DB"/>
    <w:rsid w:val="00402B9D"/>
    <w:rsid w:val="00410644"/>
    <w:rsid w:val="004128FB"/>
    <w:rsid w:val="00412987"/>
    <w:rsid w:val="00415CC9"/>
    <w:rsid w:val="00435AA8"/>
    <w:rsid w:val="00460F0F"/>
    <w:rsid w:val="00472D29"/>
    <w:rsid w:val="0048229F"/>
    <w:rsid w:val="00494EC3"/>
    <w:rsid w:val="004A3F1F"/>
    <w:rsid w:val="004A7FC9"/>
    <w:rsid w:val="004B6530"/>
    <w:rsid w:val="004C1E33"/>
    <w:rsid w:val="004C4F7B"/>
    <w:rsid w:val="004C5BAE"/>
    <w:rsid w:val="004D27C8"/>
    <w:rsid w:val="004E028D"/>
    <w:rsid w:val="004E5B18"/>
    <w:rsid w:val="004F3B83"/>
    <w:rsid w:val="004F466A"/>
    <w:rsid w:val="004F7C7E"/>
    <w:rsid w:val="00512A87"/>
    <w:rsid w:val="0053188F"/>
    <w:rsid w:val="00570DFB"/>
    <w:rsid w:val="005A0C6A"/>
    <w:rsid w:val="005B2DC2"/>
    <w:rsid w:val="005B2FD3"/>
    <w:rsid w:val="005B4FEA"/>
    <w:rsid w:val="005B74AF"/>
    <w:rsid w:val="005C23DA"/>
    <w:rsid w:val="005C6191"/>
    <w:rsid w:val="005D4DF2"/>
    <w:rsid w:val="005E22C6"/>
    <w:rsid w:val="0060480F"/>
    <w:rsid w:val="00620221"/>
    <w:rsid w:val="00621AA7"/>
    <w:rsid w:val="00643D36"/>
    <w:rsid w:val="00653B03"/>
    <w:rsid w:val="006709BA"/>
    <w:rsid w:val="00681935"/>
    <w:rsid w:val="006A026C"/>
    <w:rsid w:val="006A18AB"/>
    <w:rsid w:val="006A67EE"/>
    <w:rsid w:val="006B38A4"/>
    <w:rsid w:val="006C440E"/>
    <w:rsid w:val="006D63DA"/>
    <w:rsid w:val="006D7E08"/>
    <w:rsid w:val="006E24DB"/>
    <w:rsid w:val="00706BBA"/>
    <w:rsid w:val="00722B45"/>
    <w:rsid w:val="0079378D"/>
    <w:rsid w:val="007B3C66"/>
    <w:rsid w:val="007D1A43"/>
    <w:rsid w:val="007D3E2A"/>
    <w:rsid w:val="00811058"/>
    <w:rsid w:val="00845A2C"/>
    <w:rsid w:val="00852FF1"/>
    <w:rsid w:val="00855D8E"/>
    <w:rsid w:val="0086072B"/>
    <w:rsid w:val="00877533"/>
    <w:rsid w:val="00880643"/>
    <w:rsid w:val="008B5FD0"/>
    <w:rsid w:val="008C07A4"/>
    <w:rsid w:val="008C1908"/>
    <w:rsid w:val="008D2230"/>
    <w:rsid w:val="008D3EBF"/>
    <w:rsid w:val="008D4492"/>
    <w:rsid w:val="008F7904"/>
    <w:rsid w:val="0090176D"/>
    <w:rsid w:val="009105A4"/>
    <w:rsid w:val="009246E3"/>
    <w:rsid w:val="00924BFA"/>
    <w:rsid w:val="00926873"/>
    <w:rsid w:val="00931A9A"/>
    <w:rsid w:val="009505D4"/>
    <w:rsid w:val="00967F76"/>
    <w:rsid w:val="009819ED"/>
    <w:rsid w:val="00993409"/>
    <w:rsid w:val="009A5747"/>
    <w:rsid w:val="009A5880"/>
    <w:rsid w:val="009B0770"/>
    <w:rsid w:val="009B1CE8"/>
    <w:rsid w:val="009B34BB"/>
    <w:rsid w:val="00A043E7"/>
    <w:rsid w:val="00A221F0"/>
    <w:rsid w:val="00A223B1"/>
    <w:rsid w:val="00A350A1"/>
    <w:rsid w:val="00A41EB5"/>
    <w:rsid w:val="00A631F9"/>
    <w:rsid w:val="00A642FC"/>
    <w:rsid w:val="00A775C6"/>
    <w:rsid w:val="00A84B1C"/>
    <w:rsid w:val="00A84B87"/>
    <w:rsid w:val="00A91185"/>
    <w:rsid w:val="00A9159B"/>
    <w:rsid w:val="00A97088"/>
    <w:rsid w:val="00AA02B7"/>
    <w:rsid w:val="00AB4E93"/>
    <w:rsid w:val="00AB7774"/>
    <w:rsid w:val="00AD31EE"/>
    <w:rsid w:val="00AD7248"/>
    <w:rsid w:val="00AE15E9"/>
    <w:rsid w:val="00AE6756"/>
    <w:rsid w:val="00AE6C4A"/>
    <w:rsid w:val="00AF01C2"/>
    <w:rsid w:val="00AF3570"/>
    <w:rsid w:val="00B00242"/>
    <w:rsid w:val="00B0186F"/>
    <w:rsid w:val="00B0338D"/>
    <w:rsid w:val="00B03B68"/>
    <w:rsid w:val="00B22C65"/>
    <w:rsid w:val="00B3381B"/>
    <w:rsid w:val="00B362DB"/>
    <w:rsid w:val="00B47BDC"/>
    <w:rsid w:val="00B57FC8"/>
    <w:rsid w:val="00B74BC0"/>
    <w:rsid w:val="00B779D6"/>
    <w:rsid w:val="00B92A7A"/>
    <w:rsid w:val="00B9543A"/>
    <w:rsid w:val="00B97BF3"/>
    <w:rsid w:val="00BA1551"/>
    <w:rsid w:val="00BA315C"/>
    <w:rsid w:val="00BD3715"/>
    <w:rsid w:val="00BD3B3A"/>
    <w:rsid w:val="00BD5C00"/>
    <w:rsid w:val="00BE6A56"/>
    <w:rsid w:val="00C03EA8"/>
    <w:rsid w:val="00C06DE5"/>
    <w:rsid w:val="00C36FC3"/>
    <w:rsid w:val="00C4272B"/>
    <w:rsid w:val="00C43200"/>
    <w:rsid w:val="00C75D13"/>
    <w:rsid w:val="00C856F3"/>
    <w:rsid w:val="00C874A7"/>
    <w:rsid w:val="00C87ACC"/>
    <w:rsid w:val="00C925DC"/>
    <w:rsid w:val="00C96868"/>
    <w:rsid w:val="00C96A49"/>
    <w:rsid w:val="00C97D3D"/>
    <w:rsid w:val="00CA2439"/>
    <w:rsid w:val="00CB1F2D"/>
    <w:rsid w:val="00CC4AB4"/>
    <w:rsid w:val="00CC5CC7"/>
    <w:rsid w:val="00D06A5B"/>
    <w:rsid w:val="00D12A37"/>
    <w:rsid w:val="00D218FC"/>
    <w:rsid w:val="00D30110"/>
    <w:rsid w:val="00D37315"/>
    <w:rsid w:val="00D37947"/>
    <w:rsid w:val="00D60303"/>
    <w:rsid w:val="00D6674E"/>
    <w:rsid w:val="00D6793C"/>
    <w:rsid w:val="00D95A7B"/>
    <w:rsid w:val="00D97B14"/>
    <w:rsid w:val="00DC7422"/>
    <w:rsid w:val="00DC7DF5"/>
    <w:rsid w:val="00DE4BCE"/>
    <w:rsid w:val="00E077E1"/>
    <w:rsid w:val="00E10473"/>
    <w:rsid w:val="00E12C24"/>
    <w:rsid w:val="00E266A8"/>
    <w:rsid w:val="00E27651"/>
    <w:rsid w:val="00E34642"/>
    <w:rsid w:val="00E4085D"/>
    <w:rsid w:val="00E428F8"/>
    <w:rsid w:val="00E51525"/>
    <w:rsid w:val="00E572F2"/>
    <w:rsid w:val="00E965A6"/>
    <w:rsid w:val="00E96B1C"/>
    <w:rsid w:val="00EA73A4"/>
    <w:rsid w:val="00EA75DE"/>
    <w:rsid w:val="00EB4B43"/>
    <w:rsid w:val="00EC5103"/>
    <w:rsid w:val="00ED3EAB"/>
    <w:rsid w:val="00ED7F0B"/>
    <w:rsid w:val="00F0233C"/>
    <w:rsid w:val="00F10DA8"/>
    <w:rsid w:val="00F369A7"/>
    <w:rsid w:val="00F55AA1"/>
    <w:rsid w:val="00F72944"/>
    <w:rsid w:val="00F74614"/>
    <w:rsid w:val="00F9035C"/>
    <w:rsid w:val="00FA5B0C"/>
    <w:rsid w:val="00FA5E61"/>
    <w:rsid w:val="00FB13EA"/>
    <w:rsid w:val="00FB7432"/>
    <w:rsid w:val="00FC78FA"/>
    <w:rsid w:val="00FE56B1"/>
    <w:rsid w:val="00FE65BC"/>
    <w:rsid w:val="00FF0B09"/>
    <w:rsid w:val="00FF5F6F"/>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7741E0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pBdr>
        <w:top w:val="nil"/>
        <w:left w:val="nil"/>
        <w:bottom w:val="nil"/>
        <w:right w:val="nil"/>
        <w:between w:val="nil"/>
      </w:pBdr>
      <w:spacing w:before="400" w:after="120"/>
      <w:outlineLvl w:val="0"/>
    </w:pPr>
    <w:rPr>
      <w:color w:val="000000"/>
      <w:sz w:val="40"/>
      <w:szCs w:val="40"/>
    </w:rPr>
  </w:style>
  <w:style w:type="paragraph" w:styleId="Heading2">
    <w:name w:val="heading 2"/>
    <w:basedOn w:val="normal0"/>
    <w:next w:val="normal0"/>
    <w:pPr>
      <w:keepNext/>
      <w:keepLines/>
      <w:pBdr>
        <w:top w:val="nil"/>
        <w:left w:val="nil"/>
        <w:bottom w:val="nil"/>
        <w:right w:val="nil"/>
        <w:between w:val="nil"/>
      </w:pBdr>
      <w:spacing w:before="360" w:after="120"/>
      <w:outlineLvl w:val="1"/>
    </w:pPr>
    <w:rPr>
      <w:color w:val="000000"/>
      <w:sz w:val="32"/>
      <w:szCs w:val="32"/>
    </w:rPr>
  </w:style>
  <w:style w:type="paragraph" w:styleId="Heading3">
    <w:name w:val="heading 3"/>
    <w:basedOn w:val="normal0"/>
    <w:next w:val="normal0"/>
    <w:pPr>
      <w:keepNext/>
      <w:keepLines/>
      <w:pBdr>
        <w:top w:val="nil"/>
        <w:left w:val="nil"/>
        <w:bottom w:val="nil"/>
        <w:right w:val="nil"/>
        <w:between w:val="nil"/>
      </w:pBdr>
      <w:spacing w:before="320" w:after="80"/>
      <w:outlineLvl w:val="2"/>
    </w:pPr>
    <w:rPr>
      <w:color w:val="434343"/>
      <w:sz w:val="28"/>
      <w:szCs w:val="28"/>
    </w:rPr>
  </w:style>
  <w:style w:type="paragraph" w:styleId="Heading4">
    <w:name w:val="heading 4"/>
    <w:basedOn w:val="normal0"/>
    <w:next w:val="normal0"/>
    <w:pPr>
      <w:keepNext/>
      <w:keepLines/>
      <w:pBdr>
        <w:top w:val="nil"/>
        <w:left w:val="nil"/>
        <w:bottom w:val="nil"/>
        <w:right w:val="nil"/>
        <w:between w:val="nil"/>
      </w:pBdr>
      <w:spacing w:before="280" w:after="80"/>
      <w:outlineLvl w:val="3"/>
    </w:pPr>
    <w:rPr>
      <w:color w:val="666666"/>
      <w:sz w:val="24"/>
      <w:szCs w:val="24"/>
    </w:rPr>
  </w:style>
  <w:style w:type="paragraph" w:styleId="Heading5">
    <w:name w:val="heading 5"/>
    <w:basedOn w:val="normal0"/>
    <w:next w:val="normal0"/>
    <w:pPr>
      <w:keepNext/>
      <w:keepLines/>
      <w:pBdr>
        <w:top w:val="nil"/>
        <w:left w:val="nil"/>
        <w:bottom w:val="nil"/>
        <w:right w:val="nil"/>
        <w:between w:val="nil"/>
      </w:pBdr>
      <w:spacing w:before="240" w:after="80"/>
      <w:outlineLvl w:val="4"/>
    </w:pPr>
    <w:rPr>
      <w:color w:val="666666"/>
    </w:rPr>
  </w:style>
  <w:style w:type="paragraph" w:styleId="Heading6">
    <w:name w:val="heading 6"/>
    <w:basedOn w:val="normal0"/>
    <w:next w:val="normal0"/>
    <w:pPr>
      <w:keepNext/>
      <w:keepLines/>
      <w:pBdr>
        <w:top w:val="nil"/>
        <w:left w:val="nil"/>
        <w:bottom w:val="nil"/>
        <w:right w:val="nil"/>
        <w:between w:val="nil"/>
      </w:pBdr>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pBdr>
        <w:top w:val="nil"/>
        <w:left w:val="nil"/>
        <w:bottom w:val="nil"/>
        <w:right w:val="nil"/>
        <w:between w:val="nil"/>
      </w:pBdr>
      <w:spacing w:after="60"/>
    </w:pPr>
    <w:rPr>
      <w:color w:val="000000"/>
      <w:sz w:val="52"/>
      <w:szCs w:val="52"/>
    </w:rPr>
  </w:style>
  <w:style w:type="paragraph" w:styleId="Subtitle">
    <w:name w:val="Subtitle"/>
    <w:basedOn w:val="normal0"/>
    <w:next w:val="normal0"/>
    <w:pPr>
      <w:keepNext/>
      <w:keepLines/>
      <w:pBdr>
        <w:top w:val="nil"/>
        <w:left w:val="nil"/>
        <w:bottom w:val="nil"/>
        <w:right w:val="nil"/>
        <w:between w:val="nil"/>
      </w:pBdr>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6D7E08"/>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7E08"/>
    <w:rPr>
      <w:rFonts w:ascii="Lucida Grande" w:hAnsi="Lucida Grande" w:cs="Lucida Grande"/>
      <w:sz w:val="18"/>
      <w:szCs w:val="18"/>
    </w:rPr>
  </w:style>
  <w:style w:type="paragraph" w:styleId="NoSpacing">
    <w:name w:val="No Spacing"/>
    <w:uiPriority w:val="1"/>
    <w:qFormat/>
    <w:rsid w:val="000B1A51"/>
    <w:pPr>
      <w:spacing w:line="240" w:lineRule="auto"/>
    </w:pPr>
  </w:style>
  <w:style w:type="paragraph" w:styleId="Header">
    <w:name w:val="header"/>
    <w:basedOn w:val="Normal"/>
    <w:link w:val="HeaderChar"/>
    <w:uiPriority w:val="99"/>
    <w:unhideWhenUsed/>
    <w:rsid w:val="00A631F9"/>
    <w:pPr>
      <w:tabs>
        <w:tab w:val="center" w:pos="4320"/>
        <w:tab w:val="right" w:pos="8640"/>
      </w:tabs>
      <w:spacing w:line="240" w:lineRule="auto"/>
    </w:pPr>
  </w:style>
  <w:style w:type="character" w:customStyle="1" w:styleId="HeaderChar">
    <w:name w:val="Header Char"/>
    <w:basedOn w:val="DefaultParagraphFont"/>
    <w:link w:val="Header"/>
    <w:uiPriority w:val="99"/>
    <w:rsid w:val="00A631F9"/>
  </w:style>
  <w:style w:type="paragraph" w:styleId="Footer">
    <w:name w:val="footer"/>
    <w:basedOn w:val="Normal"/>
    <w:link w:val="FooterChar"/>
    <w:uiPriority w:val="99"/>
    <w:unhideWhenUsed/>
    <w:rsid w:val="00A631F9"/>
    <w:pPr>
      <w:tabs>
        <w:tab w:val="center" w:pos="4320"/>
        <w:tab w:val="right" w:pos="8640"/>
      </w:tabs>
      <w:spacing w:line="240" w:lineRule="auto"/>
    </w:pPr>
  </w:style>
  <w:style w:type="character" w:customStyle="1" w:styleId="FooterChar">
    <w:name w:val="Footer Char"/>
    <w:basedOn w:val="DefaultParagraphFont"/>
    <w:link w:val="Footer"/>
    <w:uiPriority w:val="99"/>
    <w:rsid w:val="00A631F9"/>
  </w:style>
  <w:style w:type="character" w:styleId="PageNumber">
    <w:name w:val="page number"/>
    <w:basedOn w:val="DefaultParagraphFont"/>
    <w:uiPriority w:val="99"/>
    <w:semiHidden/>
    <w:unhideWhenUsed/>
    <w:rsid w:val="00A631F9"/>
  </w:style>
  <w:style w:type="paragraph" w:styleId="CommentSubject">
    <w:name w:val="annotation subject"/>
    <w:basedOn w:val="CommentText"/>
    <w:next w:val="CommentText"/>
    <w:link w:val="CommentSubjectChar"/>
    <w:uiPriority w:val="99"/>
    <w:semiHidden/>
    <w:unhideWhenUsed/>
    <w:rsid w:val="00E27651"/>
    <w:rPr>
      <w:b/>
      <w:bCs/>
      <w:sz w:val="20"/>
      <w:szCs w:val="20"/>
    </w:rPr>
  </w:style>
  <w:style w:type="character" w:customStyle="1" w:styleId="CommentSubjectChar">
    <w:name w:val="Comment Subject Char"/>
    <w:basedOn w:val="CommentTextChar"/>
    <w:link w:val="CommentSubject"/>
    <w:uiPriority w:val="99"/>
    <w:semiHidden/>
    <w:rsid w:val="00E27651"/>
    <w:rPr>
      <w:b/>
      <w:bCs/>
      <w:sz w:val="20"/>
      <w:szCs w:val="20"/>
    </w:rPr>
  </w:style>
  <w:style w:type="paragraph" w:styleId="TOC1">
    <w:name w:val="toc 1"/>
    <w:basedOn w:val="Normal"/>
    <w:next w:val="Normal"/>
    <w:autoRedefine/>
    <w:uiPriority w:val="39"/>
    <w:unhideWhenUsed/>
    <w:rsid w:val="00B74BC0"/>
    <w:pPr>
      <w:spacing w:before="120"/>
    </w:pPr>
    <w:rPr>
      <w:rFonts w:asciiTheme="minorHAnsi" w:hAnsiTheme="minorHAnsi"/>
      <w:b/>
      <w:sz w:val="24"/>
      <w:szCs w:val="24"/>
    </w:rPr>
  </w:style>
  <w:style w:type="paragraph" w:styleId="TOC2">
    <w:name w:val="toc 2"/>
    <w:basedOn w:val="Normal"/>
    <w:next w:val="Normal"/>
    <w:autoRedefine/>
    <w:uiPriority w:val="39"/>
    <w:unhideWhenUsed/>
    <w:rsid w:val="00B74BC0"/>
    <w:pPr>
      <w:ind w:left="220"/>
    </w:pPr>
    <w:rPr>
      <w:rFonts w:asciiTheme="minorHAnsi" w:hAnsiTheme="minorHAnsi"/>
      <w:b/>
    </w:rPr>
  </w:style>
  <w:style w:type="paragraph" w:styleId="TOC3">
    <w:name w:val="toc 3"/>
    <w:basedOn w:val="Normal"/>
    <w:next w:val="Normal"/>
    <w:autoRedefine/>
    <w:uiPriority w:val="39"/>
    <w:unhideWhenUsed/>
    <w:rsid w:val="00B74BC0"/>
    <w:pPr>
      <w:ind w:left="440"/>
    </w:pPr>
    <w:rPr>
      <w:rFonts w:asciiTheme="minorHAnsi" w:hAnsiTheme="minorHAnsi"/>
    </w:rPr>
  </w:style>
  <w:style w:type="paragraph" w:styleId="TOC4">
    <w:name w:val="toc 4"/>
    <w:basedOn w:val="Normal"/>
    <w:next w:val="Normal"/>
    <w:autoRedefine/>
    <w:uiPriority w:val="39"/>
    <w:unhideWhenUsed/>
    <w:rsid w:val="00B74BC0"/>
    <w:pPr>
      <w:ind w:left="660"/>
    </w:pPr>
    <w:rPr>
      <w:rFonts w:asciiTheme="minorHAnsi" w:hAnsiTheme="minorHAnsi"/>
      <w:sz w:val="20"/>
      <w:szCs w:val="20"/>
    </w:rPr>
  </w:style>
  <w:style w:type="paragraph" w:styleId="TOC5">
    <w:name w:val="toc 5"/>
    <w:basedOn w:val="Normal"/>
    <w:next w:val="Normal"/>
    <w:autoRedefine/>
    <w:uiPriority w:val="39"/>
    <w:unhideWhenUsed/>
    <w:rsid w:val="00B74BC0"/>
    <w:pPr>
      <w:ind w:left="880"/>
    </w:pPr>
    <w:rPr>
      <w:rFonts w:asciiTheme="minorHAnsi" w:hAnsiTheme="minorHAnsi"/>
      <w:sz w:val="20"/>
      <w:szCs w:val="20"/>
    </w:rPr>
  </w:style>
  <w:style w:type="paragraph" w:styleId="TOC6">
    <w:name w:val="toc 6"/>
    <w:basedOn w:val="Normal"/>
    <w:next w:val="Normal"/>
    <w:autoRedefine/>
    <w:uiPriority w:val="39"/>
    <w:unhideWhenUsed/>
    <w:rsid w:val="00B74BC0"/>
    <w:pPr>
      <w:ind w:left="1100"/>
    </w:pPr>
    <w:rPr>
      <w:rFonts w:asciiTheme="minorHAnsi" w:hAnsiTheme="minorHAnsi"/>
      <w:sz w:val="20"/>
      <w:szCs w:val="20"/>
    </w:rPr>
  </w:style>
  <w:style w:type="paragraph" w:styleId="TOC7">
    <w:name w:val="toc 7"/>
    <w:basedOn w:val="Normal"/>
    <w:next w:val="Normal"/>
    <w:autoRedefine/>
    <w:uiPriority w:val="39"/>
    <w:unhideWhenUsed/>
    <w:rsid w:val="00B74BC0"/>
    <w:pPr>
      <w:ind w:left="1320"/>
    </w:pPr>
    <w:rPr>
      <w:rFonts w:asciiTheme="minorHAnsi" w:hAnsiTheme="minorHAnsi"/>
      <w:sz w:val="20"/>
      <w:szCs w:val="20"/>
    </w:rPr>
  </w:style>
  <w:style w:type="paragraph" w:styleId="TOC8">
    <w:name w:val="toc 8"/>
    <w:basedOn w:val="Normal"/>
    <w:next w:val="Normal"/>
    <w:autoRedefine/>
    <w:uiPriority w:val="39"/>
    <w:unhideWhenUsed/>
    <w:rsid w:val="00B74BC0"/>
    <w:pPr>
      <w:ind w:left="1540"/>
    </w:pPr>
    <w:rPr>
      <w:rFonts w:asciiTheme="minorHAnsi" w:hAnsiTheme="minorHAnsi"/>
      <w:sz w:val="20"/>
      <w:szCs w:val="20"/>
    </w:rPr>
  </w:style>
  <w:style w:type="paragraph" w:styleId="TOC9">
    <w:name w:val="toc 9"/>
    <w:basedOn w:val="Normal"/>
    <w:next w:val="Normal"/>
    <w:autoRedefine/>
    <w:uiPriority w:val="39"/>
    <w:unhideWhenUsed/>
    <w:rsid w:val="00B74BC0"/>
    <w:pPr>
      <w:ind w:left="1760"/>
    </w:pPr>
    <w:rPr>
      <w:rFonts w:asciiTheme="minorHAnsi" w:hAnsiTheme="minorHAnsi"/>
      <w:sz w:val="20"/>
      <w:szCs w:val="20"/>
    </w:rPr>
  </w:style>
  <w:style w:type="paragraph" w:styleId="TOCHeading">
    <w:name w:val="TOC Heading"/>
    <w:basedOn w:val="Heading1"/>
    <w:next w:val="Normal"/>
    <w:uiPriority w:val="39"/>
    <w:unhideWhenUsed/>
    <w:qFormat/>
    <w:rsid w:val="00B74BC0"/>
    <w:pPr>
      <w:pBdr>
        <w:top w:val="none" w:sz="0" w:space="0" w:color="auto"/>
        <w:left w:val="none" w:sz="0" w:space="0" w:color="auto"/>
        <w:bottom w:val="none" w:sz="0" w:space="0" w:color="auto"/>
        <w:right w:val="none" w:sz="0" w:space="0" w:color="auto"/>
        <w:between w:val="none" w:sz="0" w:space="0" w:color="auto"/>
      </w:pBdr>
      <w:spacing w:before="480" w:after="0"/>
      <w:outlineLvl w:val="9"/>
    </w:pPr>
    <w:rPr>
      <w:rFonts w:asciiTheme="majorHAnsi" w:eastAsiaTheme="majorEastAsia" w:hAnsiTheme="majorHAnsi" w:cstheme="majorBidi"/>
      <w:b/>
      <w:bCs/>
      <w:color w:val="365F91" w:themeColor="accent1" w:themeShade="BF"/>
      <w:sz w:val="28"/>
      <w:szCs w:val="28"/>
      <w:lang w:val="en-US"/>
    </w:rPr>
  </w:style>
  <w:style w:type="paragraph" w:styleId="NormalWeb">
    <w:name w:val="Normal (Web)"/>
    <w:basedOn w:val="Normal"/>
    <w:uiPriority w:val="99"/>
    <w:unhideWhenUsed/>
    <w:rsid w:val="00BE6A56"/>
    <w:pPr>
      <w:spacing w:before="100" w:beforeAutospacing="1" w:after="100" w:afterAutospacing="1" w:line="240" w:lineRule="auto"/>
    </w:pPr>
    <w:rPr>
      <w:rFonts w:ascii="Times" w:hAnsi="Times" w:cs="Times New Roman"/>
      <w:sz w:val="20"/>
      <w:szCs w:val="20"/>
      <w:lang w:val="en-US"/>
    </w:rPr>
  </w:style>
  <w:style w:type="character" w:customStyle="1" w:styleId="apple-tab-span">
    <w:name w:val="apple-tab-span"/>
    <w:basedOn w:val="DefaultParagraphFont"/>
    <w:rsid w:val="00BE6A56"/>
  </w:style>
  <w:style w:type="character" w:styleId="Hyperlink">
    <w:name w:val="Hyperlink"/>
    <w:basedOn w:val="DefaultParagraphFont"/>
    <w:uiPriority w:val="99"/>
    <w:semiHidden/>
    <w:unhideWhenUsed/>
    <w:rsid w:val="00BE6A56"/>
    <w:rPr>
      <w:color w:val="0000FF"/>
      <w:u w:val="single"/>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Arial" w:hAnsi="Arial" w:cs="Arial"/>
        <w:sz w:val="22"/>
        <w:szCs w:val="22"/>
        <w:lang w:val="en" w:eastAsia="en-US" w:bidi="ar-SA"/>
      </w:rPr>
    </w:rPrDefault>
    <w:pPrDefault>
      <w:pPr>
        <w:spacing w:line="276" w:lineRule="auto"/>
      </w:pPr>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paragraph" w:styleId="Heading1">
    <w:name w:val="heading 1"/>
    <w:basedOn w:val="normal0"/>
    <w:next w:val="normal0"/>
    <w:pPr>
      <w:keepNext/>
      <w:keepLines/>
      <w:pBdr>
        <w:top w:val="nil"/>
        <w:left w:val="nil"/>
        <w:bottom w:val="nil"/>
        <w:right w:val="nil"/>
        <w:between w:val="nil"/>
      </w:pBdr>
      <w:spacing w:before="400" w:after="120"/>
      <w:outlineLvl w:val="0"/>
    </w:pPr>
    <w:rPr>
      <w:color w:val="000000"/>
      <w:sz w:val="40"/>
      <w:szCs w:val="40"/>
    </w:rPr>
  </w:style>
  <w:style w:type="paragraph" w:styleId="Heading2">
    <w:name w:val="heading 2"/>
    <w:basedOn w:val="normal0"/>
    <w:next w:val="normal0"/>
    <w:pPr>
      <w:keepNext/>
      <w:keepLines/>
      <w:pBdr>
        <w:top w:val="nil"/>
        <w:left w:val="nil"/>
        <w:bottom w:val="nil"/>
        <w:right w:val="nil"/>
        <w:between w:val="nil"/>
      </w:pBdr>
      <w:spacing w:before="360" w:after="120"/>
      <w:outlineLvl w:val="1"/>
    </w:pPr>
    <w:rPr>
      <w:color w:val="000000"/>
      <w:sz w:val="32"/>
      <w:szCs w:val="32"/>
    </w:rPr>
  </w:style>
  <w:style w:type="paragraph" w:styleId="Heading3">
    <w:name w:val="heading 3"/>
    <w:basedOn w:val="normal0"/>
    <w:next w:val="normal0"/>
    <w:pPr>
      <w:keepNext/>
      <w:keepLines/>
      <w:pBdr>
        <w:top w:val="nil"/>
        <w:left w:val="nil"/>
        <w:bottom w:val="nil"/>
        <w:right w:val="nil"/>
        <w:between w:val="nil"/>
      </w:pBdr>
      <w:spacing w:before="320" w:after="80"/>
      <w:outlineLvl w:val="2"/>
    </w:pPr>
    <w:rPr>
      <w:color w:val="434343"/>
      <w:sz w:val="28"/>
      <w:szCs w:val="28"/>
    </w:rPr>
  </w:style>
  <w:style w:type="paragraph" w:styleId="Heading4">
    <w:name w:val="heading 4"/>
    <w:basedOn w:val="normal0"/>
    <w:next w:val="normal0"/>
    <w:pPr>
      <w:keepNext/>
      <w:keepLines/>
      <w:pBdr>
        <w:top w:val="nil"/>
        <w:left w:val="nil"/>
        <w:bottom w:val="nil"/>
        <w:right w:val="nil"/>
        <w:between w:val="nil"/>
      </w:pBdr>
      <w:spacing w:before="280" w:after="80"/>
      <w:outlineLvl w:val="3"/>
    </w:pPr>
    <w:rPr>
      <w:color w:val="666666"/>
      <w:sz w:val="24"/>
      <w:szCs w:val="24"/>
    </w:rPr>
  </w:style>
  <w:style w:type="paragraph" w:styleId="Heading5">
    <w:name w:val="heading 5"/>
    <w:basedOn w:val="normal0"/>
    <w:next w:val="normal0"/>
    <w:pPr>
      <w:keepNext/>
      <w:keepLines/>
      <w:pBdr>
        <w:top w:val="nil"/>
        <w:left w:val="nil"/>
        <w:bottom w:val="nil"/>
        <w:right w:val="nil"/>
        <w:between w:val="nil"/>
      </w:pBdr>
      <w:spacing w:before="240" w:after="80"/>
      <w:outlineLvl w:val="4"/>
    </w:pPr>
    <w:rPr>
      <w:color w:val="666666"/>
    </w:rPr>
  </w:style>
  <w:style w:type="paragraph" w:styleId="Heading6">
    <w:name w:val="heading 6"/>
    <w:basedOn w:val="normal0"/>
    <w:next w:val="normal0"/>
    <w:pPr>
      <w:keepNext/>
      <w:keepLines/>
      <w:pBdr>
        <w:top w:val="nil"/>
        <w:left w:val="nil"/>
        <w:bottom w:val="nil"/>
        <w:right w:val="nil"/>
        <w:between w:val="nil"/>
      </w:pBdr>
      <w:spacing w:before="240" w:after="80"/>
      <w:outlineLvl w:val="5"/>
    </w:pPr>
    <w:rPr>
      <w:i/>
      <w:color w:val="666666"/>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normal0">
    <w:name w:val="normal"/>
  </w:style>
  <w:style w:type="paragraph" w:styleId="Title">
    <w:name w:val="Title"/>
    <w:basedOn w:val="normal0"/>
    <w:next w:val="normal0"/>
    <w:pPr>
      <w:keepNext/>
      <w:keepLines/>
      <w:pBdr>
        <w:top w:val="nil"/>
        <w:left w:val="nil"/>
        <w:bottom w:val="nil"/>
        <w:right w:val="nil"/>
        <w:between w:val="nil"/>
      </w:pBdr>
      <w:spacing w:after="60"/>
    </w:pPr>
    <w:rPr>
      <w:color w:val="000000"/>
      <w:sz w:val="52"/>
      <w:szCs w:val="52"/>
    </w:rPr>
  </w:style>
  <w:style w:type="paragraph" w:styleId="Subtitle">
    <w:name w:val="Subtitle"/>
    <w:basedOn w:val="normal0"/>
    <w:next w:val="normal0"/>
    <w:pPr>
      <w:keepNext/>
      <w:keepLines/>
      <w:pBdr>
        <w:top w:val="nil"/>
        <w:left w:val="nil"/>
        <w:bottom w:val="nil"/>
        <w:right w:val="nil"/>
        <w:between w:val="nil"/>
      </w:pBdr>
      <w:spacing w:after="320"/>
    </w:pPr>
    <w:rPr>
      <w:color w:val="666666"/>
      <w:sz w:val="30"/>
      <w:szCs w:val="30"/>
    </w:rPr>
  </w:style>
  <w:style w:type="table" w:customStyle="1" w:styleId="a">
    <w:basedOn w:val="TableNormal"/>
    <w:tblPr>
      <w:tblStyleRowBandSize w:val="1"/>
      <w:tblStyleColBandSize w:val="1"/>
      <w:tblInd w:w="0" w:type="dxa"/>
      <w:tblCellMar>
        <w:top w:w="100" w:type="dxa"/>
        <w:left w:w="100" w:type="dxa"/>
        <w:bottom w:w="100" w:type="dxa"/>
        <w:right w:w="100" w:type="dxa"/>
      </w:tblCellMar>
    </w:tblPr>
  </w:style>
  <w:style w:type="paragraph" w:styleId="CommentText">
    <w:name w:val="annotation text"/>
    <w:basedOn w:val="Normal"/>
    <w:link w:val="CommentTextChar"/>
    <w:uiPriority w:val="99"/>
    <w:semiHidden/>
    <w:unhideWhenUsed/>
    <w:pPr>
      <w:spacing w:line="240" w:lineRule="auto"/>
    </w:pPr>
    <w:rPr>
      <w:sz w:val="24"/>
      <w:szCs w:val="24"/>
    </w:rPr>
  </w:style>
  <w:style w:type="character" w:customStyle="1" w:styleId="CommentTextChar">
    <w:name w:val="Comment Text Char"/>
    <w:basedOn w:val="DefaultParagraphFont"/>
    <w:link w:val="CommentText"/>
    <w:uiPriority w:val="99"/>
    <w:semiHidden/>
    <w:rPr>
      <w:sz w:val="24"/>
      <w:szCs w:val="24"/>
    </w:rPr>
  </w:style>
  <w:style w:type="character" w:styleId="CommentReference">
    <w:name w:val="annotation reference"/>
    <w:basedOn w:val="DefaultParagraphFont"/>
    <w:uiPriority w:val="99"/>
    <w:semiHidden/>
    <w:unhideWhenUsed/>
    <w:rPr>
      <w:sz w:val="18"/>
      <w:szCs w:val="18"/>
    </w:rPr>
  </w:style>
  <w:style w:type="paragraph" w:styleId="BalloonText">
    <w:name w:val="Balloon Text"/>
    <w:basedOn w:val="Normal"/>
    <w:link w:val="BalloonTextChar"/>
    <w:uiPriority w:val="99"/>
    <w:semiHidden/>
    <w:unhideWhenUsed/>
    <w:rsid w:val="006D7E08"/>
    <w:pPr>
      <w:spacing w:line="240" w:lineRule="auto"/>
    </w:pPr>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6D7E08"/>
    <w:rPr>
      <w:rFonts w:ascii="Lucida Grande" w:hAnsi="Lucida Grande" w:cs="Lucida Grande"/>
      <w:sz w:val="18"/>
      <w:szCs w:val="18"/>
    </w:rPr>
  </w:style>
  <w:style w:type="paragraph" w:styleId="NoSpacing">
    <w:name w:val="No Spacing"/>
    <w:uiPriority w:val="1"/>
    <w:qFormat/>
    <w:rsid w:val="000B1A51"/>
    <w:pPr>
      <w:spacing w:line="240" w:lineRule="auto"/>
    </w:pPr>
  </w:style>
  <w:style w:type="paragraph" w:styleId="Header">
    <w:name w:val="header"/>
    <w:basedOn w:val="Normal"/>
    <w:link w:val="HeaderChar"/>
    <w:uiPriority w:val="99"/>
    <w:unhideWhenUsed/>
    <w:rsid w:val="00A631F9"/>
    <w:pPr>
      <w:tabs>
        <w:tab w:val="center" w:pos="4320"/>
        <w:tab w:val="right" w:pos="8640"/>
      </w:tabs>
      <w:spacing w:line="240" w:lineRule="auto"/>
    </w:pPr>
  </w:style>
  <w:style w:type="character" w:customStyle="1" w:styleId="HeaderChar">
    <w:name w:val="Header Char"/>
    <w:basedOn w:val="DefaultParagraphFont"/>
    <w:link w:val="Header"/>
    <w:uiPriority w:val="99"/>
    <w:rsid w:val="00A631F9"/>
  </w:style>
  <w:style w:type="paragraph" w:styleId="Footer">
    <w:name w:val="footer"/>
    <w:basedOn w:val="Normal"/>
    <w:link w:val="FooterChar"/>
    <w:uiPriority w:val="99"/>
    <w:unhideWhenUsed/>
    <w:rsid w:val="00A631F9"/>
    <w:pPr>
      <w:tabs>
        <w:tab w:val="center" w:pos="4320"/>
        <w:tab w:val="right" w:pos="8640"/>
      </w:tabs>
      <w:spacing w:line="240" w:lineRule="auto"/>
    </w:pPr>
  </w:style>
  <w:style w:type="character" w:customStyle="1" w:styleId="FooterChar">
    <w:name w:val="Footer Char"/>
    <w:basedOn w:val="DefaultParagraphFont"/>
    <w:link w:val="Footer"/>
    <w:uiPriority w:val="99"/>
    <w:rsid w:val="00A631F9"/>
  </w:style>
  <w:style w:type="character" w:styleId="PageNumber">
    <w:name w:val="page number"/>
    <w:basedOn w:val="DefaultParagraphFont"/>
    <w:uiPriority w:val="99"/>
    <w:semiHidden/>
    <w:unhideWhenUsed/>
    <w:rsid w:val="00A631F9"/>
  </w:style>
  <w:style w:type="paragraph" w:styleId="CommentSubject">
    <w:name w:val="annotation subject"/>
    <w:basedOn w:val="CommentText"/>
    <w:next w:val="CommentText"/>
    <w:link w:val="CommentSubjectChar"/>
    <w:uiPriority w:val="99"/>
    <w:semiHidden/>
    <w:unhideWhenUsed/>
    <w:rsid w:val="00E27651"/>
    <w:rPr>
      <w:b/>
      <w:bCs/>
      <w:sz w:val="20"/>
      <w:szCs w:val="20"/>
    </w:rPr>
  </w:style>
  <w:style w:type="character" w:customStyle="1" w:styleId="CommentSubjectChar">
    <w:name w:val="Comment Subject Char"/>
    <w:basedOn w:val="CommentTextChar"/>
    <w:link w:val="CommentSubject"/>
    <w:uiPriority w:val="99"/>
    <w:semiHidden/>
    <w:rsid w:val="00E27651"/>
    <w:rPr>
      <w:b/>
      <w:bCs/>
      <w:sz w:val="20"/>
      <w:szCs w:val="20"/>
    </w:rPr>
  </w:style>
  <w:style w:type="paragraph" w:styleId="TOC1">
    <w:name w:val="toc 1"/>
    <w:basedOn w:val="Normal"/>
    <w:next w:val="Normal"/>
    <w:autoRedefine/>
    <w:uiPriority w:val="39"/>
    <w:unhideWhenUsed/>
    <w:rsid w:val="00B74BC0"/>
    <w:pPr>
      <w:spacing w:before="120"/>
    </w:pPr>
    <w:rPr>
      <w:rFonts w:asciiTheme="minorHAnsi" w:hAnsiTheme="minorHAnsi"/>
      <w:b/>
      <w:sz w:val="24"/>
      <w:szCs w:val="24"/>
    </w:rPr>
  </w:style>
  <w:style w:type="paragraph" w:styleId="TOC2">
    <w:name w:val="toc 2"/>
    <w:basedOn w:val="Normal"/>
    <w:next w:val="Normal"/>
    <w:autoRedefine/>
    <w:uiPriority w:val="39"/>
    <w:unhideWhenUsed/>
    <w:rsid w:val="00B74BC0"/>
    <w:pPr>
      <w:ind w:left="220"/>
    </w:pPr>
    <w:rPr>
      <w:rFonts w:asciiTheme="minorHAnsi" w:hAnsiTheme="minorHAnsi"/>
      <w:b/>
    </w:rPr>
  </w:style>
  <w:style w:type="paragraph" w:styleId="TOC3">
    <w:name w:val="toc 3"/>
    <w:basedOn w:val="Normal"/>
    <w:next w:val="Normal"/>
    <w:autoRedefine/>
    <w:uiPriority w:val="39"/>
    <w:unhideWhenUsed/>
    <w:rsid w:val="00B74BC0"/>
    <w:pPr>
      <w:ind w:left="440"/>
    </w:pPr>
    <w:rPr>
      <w:rFonts w:asciiTheme="minorHAnsi" w:hAnsiTheme="minorHAnsi"/>
    </w:rPr>
  </w:style>
  <w:style w:type="paragraph" w:styleId="TOC4">
    <w:name w:val="toc 4"/>
    <w:basedOn w:val="Normal"/>
    <w:next w:val="Normal"/>
    <w:autoRedefine/>
    <w:uiPriority w:val="39"/>
    <w:unhideWhenUsed/>
    <w:rsid w:val="00B74BC0"/>
    <w:pPr>
      <w:ind w:left="660"/>
    </w:pPr>
    <w:rPr>
      <w:rFonts w:asciiTheme="minorHAnsi" w:hAnsiTheme="minorHAnsi"/>
      <w:sz w:val="20"/>
      <w:szCs w:val="20"/>
    </w:rPr>
  </w:style>
  <w:style w:type="paragraph" w:styleId="TOC5">
    <w:name w:val="toc 5"/>
    <w:basedOn w:val="Normal"/>
    <w:next w:val="Normal"/>
    <w:autoRedefine/>
    <w:uiPriority w:val="39"/>
    <w:unhideWhenUsed/>
    <w:rsid w:val="00B74BC0"/>
    <w:pPr>
      <w:ind w:left="880"/>
    </w:pPr>
    <w:rPr>
      <w:rFonts w:asciiTheme="minorHAnsi" w:hAnsiTheme="minorHAnsi"/>
      <w:sz w:val="20"/>
      <w:szCs w:val="20"/>
    </w:rPr>
  </w:style>
  <w:style w:type="paragraph" w:styleId="TOC6">
    <w:name w:val="toc 6"/>
    <w:basedOn w:val="Normal"/>
    <w:next w:val="Normal"/>
    <w:autoRedefine/>
    <w:uiPriority w:val="39"/>
    <w:unhideWhenUsed/>
    <w:rsid w:val="00B74BC0"/>
    <w:pPr>
      <w:ind w:left="1100"/>
    </w:pPr>
    <w:rPr>
      <w:rFonts w:asciiTheme="minorHAnsi" w:hAnsiTheme="minorHAnsi"/>
      <w:sz w:val="20"/>
      <w:szCs w:val="20"/>
    </w:rPr>
  </w:style>
  <w:style w:type="paragraph" w:styleId="TOC7">
    <w:name w:val="toc 7"/>
    <w:basedOn w:val="Normal"/>
    <w:next w:val="Normal"/>
    <w:autoRedefine/>
    <w:uiPriority w:val="39"/>
    <w:unhideWhenUsed/>
    <w:rsid w:val="00B74BC0"/>
    <w:pPr>
      <w:ind w:left="1320"/>
    </w:pPr>
    <w:rPr>
      <w:rFonts w:asciiTheme="minorHAnsi" w:hAnsiTheme="minorHAnsi"/>
      <w:sz w:val="20"/>
      <w:szCs w:val="20"/>
    </w:rPr>
  </w:style>
  <w:style w:type="paragraph" w:styleId="TOC8">
    <w:name w:val="toc 8"/>
    <w:basedOn w:val="Normal"/>
    <w:next w:val="Normal"/>
    <w:autoRedefine/>
    <w:uiPriority w:val="39"/>
    <w:unhideWhenUsed/>
    <w:rsid w:val="00B74BC0"/>
    <w:pPr>
      <w:ind w:left="1540"/>
    </w:pPr>
    <w:rPr>
      <w:rFonts w:asciiTheme="minorHAnsi" w:hAnsiTheme="minorHAnsi"/>
      <w:sz w:val="20"/>
      <w:szCs w:val="20"/>
    </w:rPr>
  </w:style>
  <w:style w:type="paragraph" w:styleId="TOC9">
    <w:name w:val="toc 9"/>
    <w:basedOn w:val="Normal"/>
    <w:next w:val="Normal"/>
    <w:autoRedefine/>
    <w:uiPriority w:val="39"/>
    <w:unhideWhenUsed/>
    <w:rsid w:val="00B74BC0"/>
    <w:pPr>
      <w:ind w:left="1760"/>
    </w:pPr>
    <w:rPr>
      <w:rFonts w:asciiTheme="minorHAnsi" w:hAnsiTheme="minorHAnsi"/>
      <w:sz w:val="20"/>
      <w:szCs w:val="20"/>
    </w:rPr>
  </w:style>
  <w:style w:type="paragraph" w:styleId="TOCHeading">
    <w:name w:val="TOC Heading"/>
    <w:basedOn w:val="Heading1"/>
    <w:next w:val="Normal"/>
    <w:uiPriority w:val="39"/>
    <w:unhideWhenUsed/>
    <w:qFormat/>
    <w:rsid w:val="00B74BC0"/>
    <w:pPr>
      <w:pBdr>
        <w:top w:val="none" w:sz="0" w:space="0" w:color="auto"/>
        <w:left w:val="none" w:sz="0" w:space="0" w:color="auto"/>
        <w:bottom w:val="none" w:sz="0" w:space="0" w:color="auto"/>
        <w:right w:val="none" w:sz="0" w:space="0" w:color="auto"/>
        <w:between w:val="none" w:sz="0" w:space="0" w:color="auto"/>
      </w:pBdr>
      <w:spacing w:before="480" w:after="0"/>
      <w:outlineLvl w:val="9"/>
    </w:pPr>
    <w:rPr>
      <w:rFonts w:asciiTheme="majorHAnsi" w:eastAsiaTheme="majorEastAsia" w:hAnsiTheme="majorHAnsi" w:cstheme="majorBidi"/>
      <w:b/>
      <w:bCs/>
      <w:color w:val="365F91" w:themeColor="accent1" w:themeShade="BF"/>
      <w:sz w:val="28"/>
      <w:szCs w:val="28"/>
      <w:lang w:val="en-US"/>
    </w:rPr>
  </w:style>
  <w:style w:type="paragraph" w:styleId="NormalWeb">
    <w:name w:val="Normal (Web)"/>
    <w:basedOn w:val="Normal"/>
    <w:uiPriority w:val="99"/>
    <w:unhideWhenUsed/>
    <w:rsid w:val="00BE6A56"/>
    <w:pPr>
      <w:spacing w:before="100" w:beforeAutospacing="1" w:after="100" w:afterAutospacing="1" w:line="240" w:lineRule="auto"/>
    </w:pPr>
    <w:rPr>
      <w:rFonts w:ascii="Times" w:hAnsi="Times" w:cs="Times New Roman"/>
      <w:sz w:val="20"/>
      <w:szCs w:val="20"/>
      <w:lang w:val="en-US"/>
    </w:rPr>
  </w:style>
  <w:style w:type="character" w:customStyle="1" w:styleId="apple-tab-span">
    <w:name w:val="apple-tab-span"/>
    <w:basedOn w:val="DefaultParagraphFont"/>
    <w:rsid w:val="00BE6A56"/>
  </w:style>
  <w:style w:type="character" w:styleId="Hyperlink">
    <w:name w:val="Hyperlink"/>
    <w:basedOn w:val="DefaultParagraphFont"/>
    <w:uiPriority w:val="99"/>
    <w:semiHidden/>
    <w:unhideWhenUsed/>
    <w:rsid w:val="00BE6A56"/>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800228">
      <w:bodyDiv w:val="1"/>
      <w:marLeft w:val="0"/>
      <w:marRight w:val="0"/>
      <w:marTop w:val="0"/>
      <w:marBottom w:val="0"/>
      <w:divBdr>
        <w:top w:val="none" w:sz="0" w:space="0" w:color="auto"/>
        <w:left w:val="none" w:sz="0" w:space="0" w:color="auto"/>
        <w:bottom w:val="none" w:sz="0" w:space="0" w:color="auto"/>
        <w:right w:val="none" w:sz="0" w:space="0" w:color="auto"/>
      </w:divBdr>
    </w:div>
    <w:div w:id="471140420">
      <w:bodyDiv w:val="1"/>
      <w:marLeft w:val="0"/>
      <w:marRight w:val="0"/>
      <w:marTop w:val="0"/>
      <w:marBottom w:val="0"/>
      <w:divBdr>
        <w:top w:val="none" w:sz="0" w:space="0" w:color="auto"/>
        <w:left w:val="none" w:sz="0" w:space="0" w:color="auto"/>
        <w:bottom w:val="none" w:sz="0" w:space="0" w:color="auto"/>
        <w:right w:val="none" w:sz="0" w:space="0" w:color="auto"/>
      </w:divBdr>
    </w:div>
    <w:div w:id="770127880">
      <w:bodyDiv w:val="1"/>
      <w:marLeft w:val="0"/>
      <w:marRight w:val="0"/>
      <w:marTop w:val="0"/>
      <w:marBottom w:val="0"/>
      <w:divBdr>
        <w:top w:val="none" w:sz="0" w:space="0" w:color="auto"/>
        <w:left w:val="none" w:sz="0" w:space="0" w:color="auto"/>
        <w:bottom w:val="none" w:sz="0" w:space="0" w:color="auto"/>
        <w:right w:val="none" w:sz="0" w:space="0" w:color="auto"/>
      </w:divBdr>
    </w:div>
    <w:div w:id="806969225">
      <w:bodyDiv w:val="1"/>
      <w:marLeft w:val="0"/>
      <w:marRight w:val="0"/>
      <w:marTop w:val="0"/>
      <w:marBottom w:val="0"/>
      <w:divBdr>
        <w:top w:val="none" w:sz="0" w:space="0" w:color="auto"/>
        <w:left w:val="none" w:sz="0" w:space="0" w:color="auto"/>
        <w:bottom w:val="none" w:sz="0" w:space="0" w:color="auto"/>
        <w:right w:val="none" w:sz="0" w:space="0" w:color="auto"/>
      </w:divBdr>
    </w:div>
    <w:div w:id="1632708170">
      <w:bodyDiv w:val="1"/>
      <w:marLeft w:val="0"/>
      <w:marRight w:val="0"/>
      <w:marTop w:val="0"/>
      <w:marBottom w:val="0"/>
      <w:divBdr>
        <w:top w:val="none" w:sz="0" w:space="0" w:color="auto"/>
        <w:left w:val="none" w:sz="0" w:space="0" w:color="auto"/>
        <w:bottom w:val="none" w:sz="0" w:space="0" w:color="auto"/>
        <w:right w:val="none" w:sz="0" w:space="0" w:color="auto"/>
      </w:divBdr>
      <w:divsChild>
        <w:div w:id="752431918">
          <w:marLeft w:val="0"/>
          <w:marRight w:val="0"/>
          <w:marTop w:val="0"/>
          <w:marBottom w:val="0"/>
          <w:divBdr>
            <w:top w:val="none" w:sz="0" w:space="0" w:color="auto"/>
            <w:left w:val="none" w:sz="0" w:space="0" w:color="auto"/>
            <w:bottom w:val="none" w:sz="0" w:space="0" w:color="auto"/>
            <w:right w:val="none" w:sz="0" w:space="0" w:color="auto"/>
          </w:divBdr>
        </w:div>
      </w:divsChild>
    </w:div>
    <w:div w:id="1692368126">
      <w:bodyDiv w:val="1"/>
      <w:marLeft w:val="0"/>
      <w:marRight w:val="0"/>
      <w:marTop w:val="0"/>
      <w:marBottom w:val="0"/>
      <w:divBdr>
        <w:top w:val="none" w:sz="0" w:space="0" w:color="auto"/>
        <w:left w:val="none" w:sz="0" w:space="0" w:color="auto"/>
        <w:bottom w:val="none" w:sz="0" w:space="0" w:color="auto"/>
        <w:right w:val="none" w:sz="0" w:space="0" w:color="auto"/>
      </w:divBdr>
      <w:divsChild>
        <w:div w:id="585041471">
          <w:marLeft w:val="0"/>
          <w:marRight w:val="0"/>
          <w:marTop w:val="0"/>
          <w:marBottom w:val="0"/>
          <w:divBdr>
            <w:top w:val="none" w:sz="0" w:space="0" w:color="auto"/>
            <w:left w:val="none" w:sz="0" w:space="0" w:color="auto"/>
            <w:bottom w:val="none" w:sz="0" w:space="0" w:color="auto"/>
            <w:right w:val="none" w:sz="0" w:space="0" w:color="auto"/>
          </w:divBdr>
        </w:div>
        <w:div w:id="981078767">
          <w:marLeft w:val="0"/>
          <w:marRight w:val="0"/>
          <w:marTop w:val="0"/>
          <w:marBottom w:val="0"/>
          <w:divBdr>
            <w:top w:val="none" w:sz="0" w:space="0" w:color="auto"/>
            <w:left w:val="none" w:sz="0" w:space="0" w:color="auto"/>
            <w:bottom w:val="none" w:sz="0" w:space="0" w:color="auto"/>
            <w:right w:val="none" w:sz="0" w:space="0" w:color="auto"/>
          </w:divBdr>
        </w:div>
      </w:divsChild>
    </w:div>
    <w:div w:id="1797792982">
      <w:bodyDiv w:val="1"/>
      <w:marLeft w:val="0"/>
      <w:marRight w:val="0"/>
      <w:marTop w:val="0"/>
      <w:marBottom w:val="0"/>
      <w:divBdr>
        <w:top w:val="none" w:sz="0" w:space="0" w:color="auto"/>
        <w:left w:val="none" w:sz="0" w:space="0" w:color="auto"/>
        <w:bottom w:val="none" w:sz="0" w:space="0" w:color="auto"/>
        <w:right w:val="none" w:sz="0" w:space="0" w:color="auto"/>
      </w:divBdr>
    </w:div>
    <w:div w:id="1863858857">
      <w:bodyDiv w:val="1"/>
      <w:marLeft w:val="0"/>
      <w:marRight w:val="0"/>
      <w:marTop w:val="0"/>
      <w:marBottom w:val="0"/>
      <w:divBdr>
        <w:top w:val="none" w:sz="0" w:space="0" w:color="auto"/>
        <w:left w:val="none" w:sz="0" w:space="0" w:color="auto"/>
        <w:bottom w:val="none" w:sz="0" w:space="0" w:color="auto"/>
        <w:right w:val="none" w:sz="0" w:space="0" w:color="auto"/>
      </w:divBdr>
    </w:div>
    <w:div w:id="2024625987">
      <w:bodyDiv w:val="1"/>
      <w:marLeft w:val="0"/>
      <w:marRight w:val="0"/>
      <w:marTop w:val="0"/>
      <w:marBottom w:val="0"/>
      <w:divBdr>
        <w:top w:val="none" w:sz="0" w:space="0" w:color="auto"/>
        <w:left w:val="none" w:sz="0" w:space="0" w:color="auto"/>
        <w:bottom w:val="none" w:sz="0" w:space="0" w:color="auto"/>
        <w:right w:val="none" w:sz="0" w:space="0" w:color="auto"/>
      </w:divBdr>
    </w:div>
    <w:div w:id="2116242150">
      <w:bodyDiv w:val="1"/>
      <w:marLeft w:val="0"/>
      <w:marRight w:val="0"/>
      <w:marTop w:val="0"/>
      <w:marBottom w:val="0"/>
      <w:divBdr>
        <w:top w:val="none" w:sz="0" w:space="0" w:color="auto"/>
        <w:left w:val="none" w:sz="0" w:space="0" w:color="auto"/>
        <w:bottom w:val="none" w:sz="0" w:space="0" w:color="auto"/>
        <w:right w:val="none" w:sz="0" w:space="0" w:color="auto"/>
      </w:divBdr>
    </w:div>
  </w:divs>
  <w:doNotSaveAsSingleFile/>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4" Type="http://schemas.openxmlformats.org/officeDocument/2006/relationships/footer" Target="footer3.xml"/><Relationship Id="rId15" Type="http://schemas.openxmlformats.org/officeDocument/2006/relationships/header" Target="header4.xml"/><Relationship Id="rId16" Type="http://schemas.openxmlformats.org/officeDocument/2006/relationships/header" Target="header5.xml"/><Relationship Id="rId17" Type="http://schemas.openxmlformats.org/officeDocument/2006/relationships/footer" Target="footer4.xml"/><Relationship Id="rId18" Type="http://schemas.openxmlformats.org/officeDocument/2006/relationships/footer" Target="footer5.xml"/><Relationship Id="rId19" Type="http://schemas.openxmlformats.org/officeDocument/2006/relationships/header" Target="header6.xml"/><Relationship Id="rId63" Type="http://schemas.openxmlformats.org/officeDocument/2006/relationships/image" Target="media/image43.emf"/><Relationship Id="rId64" Type="http://schemas.openxmlformats.org/officeDocument/2006/relationships/fontTable" Target="fontTable.xml"/><Relationship Id="rId65" Type="http://schemas.openxmlformats.org/officeDocument/2006/relationships/theme" Target="theme/theme1.xml"/><Relationship Id="rId50" Type="http://schemas.openxmlformats.org/officeDocument/2006/relationships/image" Target="media/image30.emf"/><Relationship Id="rId51" Type="http://schemas.openxmlformats.org/officeDocument/2006/relationships/image" Target="media/image31.emf"/><Relationship Id="rId52" Type="http://schemas.openxmlformats.org/officeDocument/2006/relationships/image" Target="media/image32.emf"/><Relationship Id="rId53" Type="http://schemas.openxmlformats.org/officeDocument/2006/relationships/image" Target="media/image33.emf"/><Relationship Id="rId54" Type="http://schemas.openxmlformats.org/officeDocument/2006/relationships/image" Target="media/image34.emf"/><Relationship Id="rId55" Type="http://schemas.openxmlformats.org/officeDocument/2006/relationships/image" Target="media/image35.emf"/><Relationship Id="rId56" Type="http://schemas.openxmlformats.org/officeDocument/2006/relationships/image" Target="media/image36.emf"/><Relationship Id="rId57" Type="http://schemas.openxmlformats.org/officeDocument/2006/relationships/image" Target="media/image37.emf"/><Relationship Id="rId58" Type="http://schemas.openxmlformats.org/officeDocument/2006/relationships/image" Target="media/image38.emf"/><Relationship Id="rId59" Type="http://schemas.openxmlformats.org/officeDocument/2006/relationships/image" Target="media/image39.emf"/><Relationship Id="rId40" Type="http://schemas.openxmlformats.org/officeDocument/2006/relationships/image" Target="media/image20.emf"/><Relationship Id="rId41" Type="http://schemas.openxmlformats.org/officeDocument/2006/relationships/image" Target="media/image21.emf"/><Relationship Id="rId42" Type="http://schemas.openxmlformats.org/officeDocument/2006/relationships/image" Target="media/image22.emf"/><Relationship Id="rId43" Type="http://schemas.openxmlformats.org/officeDocument/2006/relationships/image" Target="media/image23.emf"/><Relationship Id="rId44" Type="http://schemas.openxmlformats.org/officeDocument/2006/relationships/image" Target="media/image24.emf"/><Relationship Id="rId45" Type="http://schemas.openxmlformats.org/officeDocument/2006/relationships/image" Target="media/image25.emf"/><Relationship Id="rId46" Type="http://schemas.openxmlformats.org/officeDocument/2006/relationships/image" Target="media/image26.emf"/><Relationship Id="rId47" Type="http://schemas.openxmlformats.org/officeDocument/2006/relationships/image" Target="media/image27.emf"/><Relationship Id="rId48" Type="http://schemas.openxmlformats.org/officeDocument/2006/relationships/image" Target="media/image28.emf"/><Relationship Id="rId49" Type="http://schemas.openxmlformats.org/officeDocument/2006/relationships/image" Target="media/image29.emf"/><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header" Target="header1.xml"/><Relationship Id="rId30" Type="http://schemas.openxmlformats.org/officeDocument/2006/relationships/image" Target="media/image10.emf"/><Relationship Id="rId31" Type="http://schemas.openxmlformats.org/officeDocument/2006/relationships/image" Target="media/image11.emf"/><Relationship Id="rId32" Type="http://schemas.openxmlformats.org/officeDocument/2006/relationships/image" Target="media/image12.emf"/><Relationship Id="rId33" Type="http://schemas.openxmlformats.org/officeDocument/2006/relationships/image" Target="media/image13.emf"/><Relationship Id="rId34" Type="http://schemas.openxmlformats.org/officeDocument/2006/relationships/image" Target="media/image14.emf"/><Relationship Id="rId35" Type="http://schemas.openxmlformats.org/officeDocument/2006/relationships/image" Target="media/image15.emf"/><Relationship Id="rId36" Type="http://schemas.openxmlformats.org/officeDocument/2006/relationships/image" Target="media/image16.emf"/><Relationship Id="rId37" Type="http://schemas.openxmlformats.org/officeDocument/2006/relationships/image" Target="media/image17.emf"/><Relationship Id="rId38" Type="http://schemas.openxmlformats.org/officeDocument/2006/relationships/image" Target="media/image18.emf"/><Relationship Id="rId39" Type="http://schemas.openxmlformats.org/officeDocument/2006/relationships/image" Target="media/image19.emf"/><Relationship Id="rId20" Type="http://schemas.openxmlformats.org/officeDocument/2006/relationships/footer" Target="footer6.xml"/><Relationship Id="rId21" Type="http://schemas.openxmlformats.org/officeDocument/2006/relationships/image" Target="media/image1.emf"/><Relationship Id="rId22" Type="http://schemas.openxmlformats.org/officeDocument/2006/relationships/image" Target="media/image2.emf"/><Relationship Id="rId23" Type="http://schemas.openxmlformats.org/officeDocument/2006/relationships/image" Target="media/image3.emf"/><Relationship Id="rId24" Type="http://schemas.openxmlformats.org/officeDocument/2006/relationships/image" Target="media/image4.emf"/><Relationship Id="rId25" Type="http://schemas.openxmlformats.org/officeDocument/2006/relationships/image" Target="media/image5.emf"/><Relationship Id="rId26" Type="http://schemas.openxmlformats.org/officeDocument/2006/relationships/image" Target="media/image6.emf"/><Relationship Id="rId27" Type="http://schemas.openxmlformats.org/officeDocument/2006/relationships/image" Target="media/image7.emf"/><Relationship Id="rId28" Type="http://schemas.openxmlformats.org/officeDocument/2006/relationships/image" Target="media/image8.emf"/><Relationship Id="rId29" Type="http://schemas.openxmlformats.org/officeDocument/2006/relationships/image" Target="media/image9.emf"/><Relationship Id="rId60" Type="http://schemas.openxmlformats.org/officeDocument/2006/relationships/image" Target="media/image40.emf"/><Relationship Id="rId61" Type="http://schemas.openxmlformats.org/officeDocument/2006/relationships/image" Target="media/image41.emf"/><Relationship Id="rId62" Type="http://schemas.openxmlformats.org/officeDocument/2006/relationships/image" Target="media/image42.emf"/><Relationship Id="rId10" Type="http://schemas.openxmlformats.org/officeDocument/2006/relationships/header" Target="header2.xml"/><Relationship Id="rId11" Type="http://schemas.openxmlformats.org/officeDocument/2006/relationships/footer" Target="footer1.xml"/><Relationship Id="rId12"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2A0A454-C494-824E-BCD4-249545A3DDC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177</Pages>
  <Words>35581</Words>
  <Characters>202813</Characters>
  <Application>Microsoft Macintosh Word</Application>
  <DocSecurity>0</DocSecurity>
  <Lines>1690</Lines>
  <Paragraphs>475</Paragraphs>
  <ScaleCrop>false</ScaleCrop>
  <Company>Bishop McGuinness Catholic High School </Company>
  <LinksUpToDate>false</LinksUpToDate>
  <CharactersWithSpaces>237919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Kylie Lyons</cp:lastModifiedBy>
  <cp:revision>2</cp:revision>
  <cp:lastPrinted>2018-12-12T15:20:00Z</cp:lastPrinted>
  <dcterms:created xsi:type="dcterms:W3CDTF">2018-12-12T15:22:00Z</dcterms:created>
  <dcterms:modified xsi:type="dcterms:W3CDTF">2018-12-12T15:22:00Z</dcterms:modified>
</cp:coreProperties>
</file>